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BE25333" w:rsidR="00A27829" w:rsidRPr="00954D68" w:rsidRDefault="00954D68" w:rsidP="00A27829">
      <w:pPr>
        <w:pStyle w:val="Head"/>
      </w:pPr>
      <w:r w:rsidRPr="00954D68">
        <w:t xml:space="preserve">Digitalisierung und Nachhaltigkeit </w:t>
      </w:r>
      <w:r>
        <w:t xml:space="preserve">standen </w:t>
      </w:r>
      <w:r w:rsidRPr="00954D68">
        <w:t xml:space="preserve">im Fokus der Wirtgen Group Technology Days </w:t>
      </w:r>
      <w:r>
        <w:t>2024</w:t>
      </w:r>
      <w:r w:rsidR="00BD25D1" w:rsidRPr="00954D68">
        <w:t xml:space="preserve"> </w:t>
      </w:r>
    </w:p>
    <w:p w14:paraId="26F0996C" w14:textId="4F827E27" w:rsidR="00A46F1E" w:rsidRPr="00AB6B9C" w:rsidRDefault="00954D68" w:rsidP="00881E44">
      <w:pPr>
        <w:pStyle w:val="Subhead"/>
        <w:rPr>
          <w:lang w:val="pt-BR"/>
        </w:rPr>
      </w:pPr>
      <w:r w:rsidRPr="00954D68">
        <w:rPr>
          <w:lang w:val="pt-BR"/>
        </w:rPr>
        <w:t xml:space="preserve">Internationaler Branchentreff zu Gast bei Kleemann </w:t>
      </w:r>
    </w:p>
    <w:p w14:paraId="193790FB" w14:textId="2646A736" w:rsidR="00A46F1E" w:rsidRPr="00954D68" w:rsidRDefault="00954D68" w:rsidP="00881E44">
      <w:pPr>
        <w:pStyle w:val="Teaser"/>
      </w:pPr>
      <w:r w:rsidRPr="00954D68">
        <w:t>2.700 Gäste aus übe</w:t>
      </w:r>
      <w:r w:rsidRPr="003B4D1C">
        <w:t xml:space="preserve">r </w:t>
      </w:r>
      <w:r w:rsidR="00D666DD" w:rsidRPr="003B4D1C">
        <w:t>100</w:t>
      </w:r>
      <w:r w:rsidRPr="00D666DD">
        <w:t xml:space="preserve"> </w:t>
      </w:r>
      <w:r w:rsidRPr="00954D68">
        <w:t xml:space="preserve">Ländern folgten der Einladung nach Göppingen zu den Wirtgen Group Technologietagen 2024. Die zweitägige Veranstaltung im Stammwerk der Kleemann GmbH stand im Zeichen von Digitalisierung und Nachhaltigkeit. Unter dem Motto </w:t>
      </w:r>
      <w:r w:rsidR="00434B4E">
        <w:t>„</w:t>
      </w:r>
      <w:r w:rsidRPr="00954D68">
        <w:t xml:space="preserve">Smarter. Safer. More </w:t>
      </w:r>
      <w:proofErr w:type="spellStart"/>
      <w:r w:rsidRPr="00954D68">
        <w:t>Sustainable</w:t>
      </w:r>
      <w:proofErr w:type="spellEnd"/>
      <w:r w:rsidRPr="00954D68">
        <w:t>.</w:t>
      </w:r>
      <w:r w:rsidR="00434B4E">
        <w:t>“</w:t>
      </w:r>
      <w:r w:rsidRPr="00954D68">
        <w:t xml:space="preserve"> demonstrierte die Unternehmensgruppe Maschinen und Technologien, mit denen Bauprojekte erfolgreich realisiert werden können.</w:t>
      </w:r>
      <w:r w:rsidR="00A46F1E" w:rsidRPr="00954D68">
        <w:t xml:space="preserve"> </w:t>
      </w:r>
    </w:p>
    <w:p w14:paraId="5941A861" w14:textId="193F55F3" w:rsidR="000B582B" w:rsidRPr="00954D68" w:rsidRDefault="00954D68" w:rsidP="00282AFC">
      <w:pPr>
        <w:pStyle w:val="Standardabsatz"/>
      </w:pPr>
      <w:r w:rsidRPr="00954D68">
        <w:t xml:space="preserve">Zahlreiche innovative Systeme und Lösungen, darunter elf Weltneuheiten, und eine klare Vision vom Straßenbau der Zukunft: damit begeisterte die Wirtgen Group die Fachwelt beim internationalen Branchentreff und zeigte, dass die neuen Entwicklungen auf die Herausforderungen unserer Zeit ausgerichtet wurden. </w:t>
      </w:r>
      <w:r w:rsidRPr="00A51B39">
        <w:t xml:space="preserve">„Innovation ist Teil unserer DNA. </w:t>
      </w:r>
      <w:r w:rsidR="00A51B39">
        <w:t>A</w:t>
      </w:r>
      <w:r w:rsidR="00A51B39" w:rsidRPr="00A51B39">
        <w:t xml:space="preserve">us </w:t>
      </w:r>
      <w:r w:rsidRPr="00A51B39">
        <w:t xml:space="preserve">den Rückmeldungen unserer Kunden wissen wir, dass die Märkte vermehrt intelligente, sichere und nachhaltige Lösungen benötigen. Darauf haben wir uns konzentriert und präsentieren modernste Maschinen-Technologien </w:t>
      </w:r>
      <w:r w:rsidR="00BD35C1">
        <w:t>sowie</w:t>
      </w:r>
      <w:r w:rsidR="00BD35C1" w:rsidRPr="00A51B39">
        <w:t xml:space="preserve"> </w:t>
      </w:r>
      <w:r w:rsidRPr="00A51B39">
        <w:t xml:space="preserve">digitale </w:t>
      </w:r>
      <w:r w:rsidR="00A51B39">
        <w:t>Lösungen</w:t>
      </w:r>
      <w:r w:rsidRPr="00A51B39">
        <w:t xml:space="preserve">, mit denen </w:t>
      </w:r>
      <w:r w:rsidR="005B571F" w:rsidRPr="005B571F">
        <w:t>wir unsere Kunden bei der digitalen Transformation unterstützen</w:t>
      </w:r>
      <w:r w:rsidRPr="00A51B39">
        <w:t>. Dabei legen wir Wert auf ganzheitliche Lösungen</w:t>
      </w:r>
      <w:r w:rsidR="005B571F">
        <w:t xml:space="preserve"> für deren</w:t>
      </w:r>
      <w:r w:rsidR="007758DA">
        <w:t xml:space="preserve"> Bauprojekte</w:t>
      </w:r>
      <w:r w:rsidR="005B571F">
        <w:t xml:space="preserve"> – </w:t>
      </w:r>
      <w:r w:rsidRPr="00A51B39">
        <w:t>von der Planung bis zur Dokumentation und Analyse“, sagt Dr. Volker Knickel, CEO Wirtgen Group.</w:t>
      </w:r>
      <w:r w:rsidRPr="00954D68">
        <w:t xml:space="preserve"> Das Leitmotiv Smarter. Safer. More </w:t>
      </w:r>
      <w:proofErr w:type="spellStart"/>
      <w:r w:rsidRPr="00954D68">
        <w:t>Sustainable</w:t>
      </w:r>
      <w:proofErr w:type="spellEnd"/>
      <w:r w:rsidRPr="00954D68">
        <w:t>. beschreibt diese Ausrichtung in knappen Worten.</w:t>
      </w:r>
      <w:r w:rsidR="00BD25D1" w:rsidRPr="00954D68">
        <w:t xml:space="preserve"> </w:t>
      </w:r>
    </w:p>
    <w:p w14:paraId="69F49D88" w14:textId="6C0E6A03" w:rsidR="00BD25D1" w:rsidRPr="00954D68" w:rsidRDefault="00954D68" w:rsidP="00754B80">
      <w:pPr>
        <w:pStyle w:val="Absatzberschrift"/>
      </w:pPr>
      <w:r w:rsidRPr="00954D68">
        <w:t>Maschinenausstellung mit 11 Weltpremieren</w:t>
      </w:r>
      <w:r w:rsidR="002611FE" w:rsidRPr="00954D68">
        <w:t xml:space="preserve"> </w:t>
      </w:r>
    </w:p>
    <w:p w14:paraId="587D8891" w14:textId="2A4AFD8C" w:rsidR="00954D68" w:rsidRPr="00954D68" w:rsidRDefault="00954D68" w:rsidP="00954D68">
      <w:pPr>
        <w:pStyle w:val="Standardabsatz"/>
      </w:pPr>
      <w:r w:rsidRPr="00954D68">
        <w:t xml:space="preserve">Anhand der knapp 70 Exponate für unterschiedliche Anwendungsszenarien zeigten Wirtgen, Vögele, Hamm, Kleemann, </w:t>
      </w:r>
      <w:proofErr w:type="spellStart"/>
      <w:r w:rsidRPr="00954D68">
        <w:t>Benninghoven</w:t>
      </w:r>
      <w:proofErr w:type="spellEnd"/>
      <w:r w:rsidRPr="00954D68">
        <w:t xml:space="preserve">, </w:t>
      </w:r>
      <w:proofErr w:type="spellStart"/>
      <w:r w:rsidRPr="00954D68">
        <w:t>Ciber</w:t>
      </w:r>
      <w:proofErr w:type="spellEnd"/>
      <w:r w:rsidRPr="00954D68">
        <w:t xml:space="preserve"> und John Deere mit welchen konkreten Lösungen sie die Branche begleiten werden auf dem Weg </w:t>
      </w:r>
      <w:r w:rsidR="001F40CA">
        <w:t xml:space="preserve">zu mehr Digitalisierung und Automatisierung im </w:t>
      </w:r>
      <w:r w:rsidRPr="00954D68">
        <w:t xml:space="preserve">Straßenbau </w:t>
      </w:r>
      <w:r w:rsidR="001F40CA">
        <w:t>und</w:t>
      </w:r>
      <w:r w:rsidR="001F40CA" w:rsidRPr="00954D68">
        <w:t xml:space="preserve"> </w:t>
      </w:r>
      <w:r w:rsidRPr="00954D68">
        <w:t>der Materialaufbereitung.</w:t>
      </w:r>
    </w:p>
    <w:p w14:paraId="3C2C7CC2" w14:textId="142CDE85" w:rsidR="00954D68" w:rsidRPr="00954D68" w:rsidRDefault="00954D68" w:rsidP="00954D68">
      <w:pPr>
        <w:pStyle w:val="Standardabsatz"/>
      </w:pPr>
      <w:r w:rsidRPr="00954D68">
        <w:t>Besonders groß war das Interesse an den Weltpremieren. Dazu gehört der Asphaltfertiger SUPER 1800-5i von Vögele aus der „Strich-5“-Generation, der mit cleveren Automati</w:t>
      </w:r>
      <w:r w:rsidR="00F7640B">
        <w:t>sierungs</w:t>
      </w:r>
      <w:r w:rsidRPr="00954D68">
        <w:t>funktionen, mehr Komfort und einem optimierten Antrieb überzeugt. Hamm zeigte insgesamt vier Neuheiten, darunter ein</w:t>
      </w:r>
      <w:r w:rsidR="003C4C9B">
        <w:t>en</w:t>
      </w:r>
      <w:r w:rsidRPr="00954D68">
        <w:t xml:space="preserve"> Walzenzug der Serie HC mit neuartiger VA-Bandage. </w:t>
      </w:r>
      <w:r w:rsidR="00A15212">
        <w:t xml:space="preserve">Mit dem Verdichtungsassistenten Smart Compact ermöglichen die VA-Walzenzüge </w:t>
      </w:r>
      <w:r w:rsidR="00A15212" w:rsidRPr="00A15212">
        <w:t xml:space="preserve">eine automatische Verdichtung </w:t>
      </w:r>
      <w:r w:rsidR="00F7640B" w:rsidRPr="00F7640B">
        <w:t>auf Zielwert</w:t>
      </w:r>
      <w:r w:rsidR="00A15212">
        <w:t>.</w:t>
      </w:r>
      <w:r w:rsidRPr="00954D68">
        <w:t xml:space="preserve"> Der Rock </w:t>
      </w:r>
      <w:proofErr w:type="spellStart"/>
      <w:r w:rsidRPr="00954D68">
        <w:t>Crusher</w:t>
      </w:r>
      <w:proofErr w:type="spellEnd"/>
      <w:r w:rsidRPr="00954D68">
        <w:t xml:space="preserve"> WRC 240i, der das Produktportfolio der radmobilen </w:t>
      </w:r>
      <w:proofErr w:type="spellStart"/>
      <w:r w:rsidRPr="00954D68">
        <w:t>Bodenstabilisierer</w:t>
      </w:r>
      <w:proofErr w:type="spellEnd"/>
      <w:r w:rsidRPr="00954D68">
        <w:t xml:space="preserve"> von Wirtgen erweitert, demonstrierte mit seinem satellitengestützten </w:t>
      </w:r>
      <w:proofErr w:type="spellStart"/>
      <w:r w:rsidRPr="00954D68">
        <w:t>AutoTrac</w:t>
      </w:r>
      <w:proofErr w:type="spellEnd"/>
      <w:r w:rsidRPr="00954D68">
        <w:t xml:space="preserve"> System, wie </w:t>
      </w:r>
      <w:r w:rsidR="00F7640B" w:rsidRPr="00F7640B">
        <w:t>die Aufbereitung von Böden im Straßen- und Wegebau mit weniger Material und schneller erfolgen kann</w:t>
      </w:r>
      <w:r w:rsidRPr="00954D68">
        <w:t xml:space="preserve">. </w:t>
      </w:r>
    </w:p>
    <w:p w14:paraId="49494B03" w14:textId="3281122E" w:rsidR="00BD25D1" w:rsidRPr="00954D68" w:rsidRDefault="00954D68" w:rsidP="00954D68">
      <w:pPr>
        <w:pStyle w:val="Standardabsatz"/>
      </w:pPr>
      <w:r w:rsidRPr="00954D68">
        <w:t>Für die Materialaufbereitung präsentierte Gastgeber Kleemann mit der MSS 502i EVO eine neue Grobstücksiebanlage, die auch rein elektrisch betrieben werden kann. Der größten Hebel bei der Reduzierung der CO</w:t>
      </w:r>
      <w:r w:rsidRPr="00434B4E">
        <w:rPr>
          <w:vertAlign w:val="subscript"/>
        </w:rPr>
        <w:t>2</w:t>
      </w:r>
      <w:r w:rsidRPr="00954D68">
        <w:t xml:space="preserve">-Emissionen liegt in der Asphaltherstellung. Hier stellte die Unternehmensgruppe erstmals die neue Brenner-Generation von </w:t>
      </w:r>
      <w:proofErr w:type="spellStart"/>
      <w:r w:rsidRPr="00954D68">
        <w:t>Benninghoven</w:t>
      </w:r>
      <w:proofErr w:type="spellEnd"/>
      <w:r w:rsidRPr="00954D68">
        <w:t xml:space="preserve"> vor, </w:t>
      </w:r>
      <w:r w:rsidR="00F7640B" w:rsidRPr="00F7640B">
        <w:t xml:space="preserve">mit der sich bis </w:t>
      </w:r>
      <w:proofErr w:type="gramStart"/>
      <w:r w:rsidR="00F7640B" w:rsidRPr="00F7640B">
        <w:t>zu vier verschiedene Brennstoffe</w:t>
      </w:r>
      <w:proofErr w:type="gramEnd"/>
      <w:r w:rsidR="00F7640B" w:rsidRPr="00F7640B">
        <w:t xml:space="preserve"> </w:t>
      </w:r>
      <w:r w:rsidR="00E912A2" w:rsidRPr="00E912A2">
        <w:t xml:space="preserve">gleichzeitig </w:t>
      </w:r>
      <w:r w:rsidR="00F7640B" w:rsidRPr="00F7640B">
        <w:t xml:space="preserve">nutzen </w:t>
      </w:r>
      <w:r w:rsidR="00F7640B" w:rsidRPr="00F7640B">
        <w:lastRenderedPageBreak/>
        <w:t>lassen. So kann die Asphaltmischanlage flexibel mit dem passenden Energieträger betrieben werden</w:t>
      </w:r>
      <w:r w:rsidR="00F7640B">
        <w:t xml:space="preserve"> </w:t>
      </w:r>
      <w:r w:rsidR="00F7640B" w:rsidRPr="00F7640B">
        <w:t>–</w:t>
      </w:r>
      <w:r w:rsidR="00F7640B">
        <w:t xml:space="preserve"> </w:t>
      </w:r>
      <w:r w:rsidR="00F7640B" w:rsidRPr="00F7640B">
        <w:t xml:space="preserve">u. a. </w:t>
      </w:r>
      <w:r w:rsidR="00F7640B">
        <w:t xml:space="preserve">erstmals auch </w:t>
      </w:r>
      <w:r w:rsidR="00F7640B" w:rsidRPr="00F7640B">
        <w:t>zu 100% mit grünem Wasserstoff</w:t>
      </w:r>
      <w:r w:rsidR="00BD25D1" w:rsidRPr="00954D68">
        <w:t xml:space="preserve">. </w:t>
      </w:r>
    </w:p>
    <w:p w14:paraId="6F696BAE" w14:textId="7D10F57A" w:rsidR="006D6CC6" w:rsidRPr="00954D68" w:rsidRDefault="00954D68" w:rsidP="006D6CC6">
      <w:pPr>
        <w:pStyle w:val="Absatzberschrift"/>
      </w:pPr>
      <w:r w:rsidRPr="00954D68">
        <w:t>Branchenexperten referieren über zukunftsweisende Technologien</w:t>
      </w:r>
      <w:r w:rsidR="006D6CC6" w:rsidRPr="00954D68">
        <w:t xml:space="preserve"> </w:t>
      </w:r>
    </w:p>
    <w:p w14:paraId="09984A5C" w14:textId="34FB1D95" w:rsidR="00954D68" w:rsidRPr="00954D68" w:rsidRDefault="005B6DAE" w:rsidP="00954D68">
      <w:pPr>
        <w:pStyle w:val="Standardabsatz"/>
        <w:rPr>
          <w:lang w:val="pt-BR"/>
        </w:rPr>
      </w:pPr>
      <w:r>
        <w:rPr>
          <w:lang w:val="pt-BR"/>
        </w:rPr>
        <w:t>I</w:t>
      </w:r>
      <w:r w:rsidRPr="005B6DAE">
        <w:rPr>
          <w:lang w:val="pt-BR"/>
        </w:rPr>
        <w:t xml:space="preserve">nternational anerkannte Experten </w:t>
      </w:r>
      <w:r>
        <w:rPr>
          <w:lang w:val="pt-BR"/>
        </w:rPr>
        <w:t xml:space="preserve">und </w:t>
      </w:r>
      <w:r w:rsidR="00954D68" w:rsidRPr="00954D68">
        <w:rPr>
          <w:lang w:val="pt-BR"/>
        </w:rPr>
        <w:t>Spezialisten der Wirtgen Group gaben aus erster Hand Einblicke in die Technologien der Zukunft. Im Vortragsblock zum Themenfeld Nachhaltigkeit teilten sie ihre Erfahrungen und ihr Wissen u. a. über den Weg zur nachhaltigen Bauwirtschaft, die CO</w:t>
      </w:r>
      <w:r w:rsidR="00954D68" w:rsidRPr="007E61A2">
        <w:rPr>
          <w:vertAlign w:val="subscript"/>
          <w:lang w:val="pt-BR"/>
        </w:rPr>
        <w:t>2</w:t>
      </w:r>
      <w:r w:rsidR="00954D68" w:rsidRPr="00954D68">
        <w:rPr>
          <w:lang w:val="pt-BR"/>
        </w:rPr>
        <w:t>-Einsparpotenziale beim Recycling von Heißasphalt</w:t>
      </w:r>
      <w:r w:rsidR="00235722" w:rsidRPr="00235722">
        <w:t xml:space="preserve"> </w:t>
      </w:r>
      <w:r w:rsidR="00235722">
        <w:t xml:space="preserve">und </w:t>
      </w:r>
      <w:r w:rsidR="00235722" w:rsidRPr="00235722">
        <w:rPr>
          <w:lang w:val="pt-BR"/>
        </w:rPr>
        <w:t>Kaltrecycling</w:t>
      </w:r>
      <w:r w:rsidR="00954D68" w:rsidRPr="00954D68">
        <w:rPr>
          <w:lang w:val="pt-BR"/>
        </w:rPr>
        <w:t xml:space="preserve"> </w:t>
      </w:r>
      <w:r w:rsidR="00235722">
        <w:rPr>
          <w:lang w:val="pt-BR"/>
        </w:rPr>
        <w:t xml:space="preserve">oder vollelektrische Antriebslösungen  </w:t>
      </w:r>
      <w:r w:rsidR="00054190">
        <w:rPr>
          <w:lang w:val="pt-BR"/>
        </w:rPr>
        <w:t xml:space="preserve">neuer </w:t>
      </w:r>
      <w:r w:rsidR="00954D68" w:rsidRPr="00954D68">
        <w:rPr>
          <w:lang w:val="pt-BR"/>
        </w:rPr>
        <w:t>Brech- und Siebanlagen.</w:t>
      </w:r>
    </w:p>
    <w:p w14:paraId="63573E15" w14:textId="57202995" w:rsidR="00CB5C85" w:rsidRDefault="00954D68" w:rsidP="00954D68">
      <w:pPr>
        <w:pStyle w:val="Standardabsatz"/>
        <w:rPr>
          <w:lang w:val="pt-BR"/>
        </w:rPr>
      </w:pPr>
      <w:r w:rsidRPr="00954D68">
        <w:rPr>
          <w:lang w:val="pt-BR"/>
        </w:rPr>
        <w:t xml:space="preserve">Im Themenkomplex Digitalisierung </w:t>
      </w:r>
      <w:r w:rsidR="00EF436C">
        <w:rPr>
          <w:lang w:val="pt-BR"/>
        </w:rPr>
        <w:t xml:space="preserve">stellten </w:t>
      </w:r>
      <w:r w:rsidR="00EF436C" w:rsidRPr="00EF436C">
        <w:rPr>
          <w:lang w:val="pt-BR"/>
        </w:rPr>
        <w:t>Spezialisten der Wirtgen Group</w:t>
      </w:r>
      <w:r w:rsidR="00EF436C">
        <w:rPr>
          <w:lang w:val="pt-BR"/>
        </w:rPr>
        <w:t xml:space="preserve"> vor, wie </w:t>
      </w:r>
      <w:r w:rsidR="00CA18CF">
        <w:rPr>
          <w:lang w:val="pt-BR"/>
        </w:rPr>
        <w:t>das Unternehmen</w:t>
      </w:r>
      <w:r w:rsidR="00EF436C">
        <w:rPr>
          <w:lang w:val="pt-BR"/>
        </w:rPr>
        <w:t xml:space="preserve"> seine Kunden im Zuge der digitalen Transformation unterstützten kann. Dabei </w:t>
      </w:r>
      <w:r w:rsidR="00AF3019">
        <w:rPr>
          <w:lang w:val="pt-BR"/>
        </w:rPr>
        <w:t>wird</w:t>
      </w:r>
      <w:r w:rsidR="00EF436C">
        <w:rPr>
          <w:lang w:val="pt-BR"/>
        </w:rPr>
        <w:t xml:space="preserve"> das J</w:t>
      </w:r>
      <w:r w:rsidRPr="00954D68">
        <w:rPr>
          <w:lang w:val="pt-BR"/>
        </w:rPr>
        <w:t>ohn Deere Operations Center für Baumaschinen</w:t>
      </w:r>
      <w:r w:rsidR="009E145F">
        <w:rPr>
          <w:lang w:val="pt-BR"/>
        </w:rPr>
        <w:t xml:space="preserve"> </w:t>
      </w:r>
      <w:r w:rsidR="00AF3019">
        <w:rPr>
          <w:lang w:val="pt-BR"/>
        </w:rPr>
        <w:t>die</w:t>
      </w:r>
      <w:r w:rsidR="00EF436C">
        <w:rPr>
          <w:lang w:val="pt-BR"/>
        </w:rPr>
        <w:t xml:space="preserve"> zentrale Plattform</w:t>
      </w:r>
      <w:r w:rsidR="00AF3019">
        <w:rPr>
          <w:lang w:val="pt-BR"/>
        </w:rPr>
        <w:t xml:space="preserve"> </w:t>
      </w:r>
      <w:r w:rsidR="00AF3019" w:rsidRPr="00AF3019">
        <w:rPr>
          <w:lang w:val="pt-BR"/>
        </w:rPr>
        <w:t xml:space="preserve">für digitale Lösungen zum Management kompletter Baustellen – jederzeit und überall, einschließlich Planung, Monitoring, </w:t>
      </w:r>
      <w:r w:rsidR="00CB419B" w:rsidRPr="00CB419B">
        <w:rPr>
          <w:lang w:val="pt-BR"/>
        </w:rPr>
        <w:t xml:space="preserve">Analyse </w:t>
      </w:r>
      <w:r w:rsidR="00CB419B">
        <w:rPr>
          <w:lang w:val="pt-BR"/>
        </w:rPr>
        <w:t xml:space="preserve">und </w:t>
      </w:r>
      <w:r w:rsidR="00AF3019" w:rsidRPr="00AF3019">
        <w:rPr>
          <w:lang w:val="pt-BR"/>
        </w:rPr>
        <w:t>Instandhaltung</w:t>
      </w:r>
      <w:r w:rsidR="009E145F">
        <w:rPr>
          <w:lang w:val="pt-BR"/>
        </w:rPr>
        <w:t xml:space="preserve">. </w:t>
      </w:r>
      <w:r w:rsidR="00AF3019">
        <w:rPr>
          <w:lang w:val="pt-BR"/>
        </w:rPr>
        <w:t xml:space="preserve">Damit wird </w:t>
      </w:r>
      <w:r w:rsidR="00E743EC">
        <w:rPr>
          <w:lang w:val="pt-BR"/>
        </w:rPr>
        <w:t xml:space="preserve">das </w:t>
      </w:r>
      <w:r w:rsidR="00E743EC" w:rsidRPr="00E743EC">
        <w:rPr>
          <w:lang w:val="pt-BR"/>
        </w:rPr>
        <w:t xml:space="preserve">Operations Center </w:t>
      </w:r>
      <w:r w:rsidR="00AF3019" w:rsidRPr="00AF3019">
        <w:rPr>
          <w:lang w:val="pt-BR"/>
        </w:rPr>
        <w:t xml:space="preserve">zur Schnittstelle zwischen Bedienern </w:t>
      </w:r>
      <w:r w:rsidR="00080259">
        <w:rPr>
          <w:lang w:val="pt-BR"/>
        </w:rPr>
        <w:t>und</w:t>
      </w:r>
      <w:r w:rsidR="00AF3019" w:rsidRPr="00AF3019">
        <w:rPr>
          <w:lang w:val="pt-BR"/>
        </w:rPr>
        <w:t xml:space="preserve"> Maschinen auf der Baustelle </w:t>
      </w:r>
      <w:r w:rsidR="00080259">
        <w:rPr>
          <w:lang w:val="pt-BR"/>
        </w:rPr>
        <w:t>sowie</w:t>
      </w:r>
      <w:r w:rsidR="00AF3019" w:rsidRPr="00AF3019">
        <w:rPr>
          <w:lang w:val="pt-BR"/>
        </w:rPr>
        <w:t xml:space="preserve"> dem Büro von Baustellenleitern und Disponenten</w:t>
      </w:r>
      <w:r w:rsidR="00080259">
        <w:rPr>
          <w:lang w:val="pt-BR"/>
        </w:rPr>
        <w:t xml:space="preserve"> – und dem Werkstattleiter</w:t>
      </w:r>
      <w:r w:rsidR="00E743EC">
        <w:rPr>
          <w:lang w:val="pt-BR"/>
        </w:rPr>
        <w:t xml:space="preserve">. </w:t>
      </w:r>
    </w:p>
    <w:p w14:paraId="11A0B5C1" w14:textId="120C92FC" w:rsidR="00954D68" w:rsidRPr="00954D68" w:rsidRDefault="00E743EC" w:rsidP="00954D68">
      <w:pPr>
        <w:pStyle w:val="Standardabsatz"/>
        <w:rPr>
          <w:lang w:val="pt-BR"/>
        </w:rPr>
      </w:pPr>
      <w:r>
        <w:rPr>
          <w:lang w:val="pt-BR"/>
        </w:rPr>
        <w:t>Doch was bedeutet das konkret in der Praxis? Kunden profitieren beispielsweise v</w:t>
      </w:r>
      <w:r w:rsidR="00224EC5">
        <w:rPr>
          <w:lang w:val="pt-BR"/>
        </w:rPr>
        <w:t xml:space="preserve">on einer </w:t>
      </w:r>
      <w:r w:rsidR="004C6AE5">
        <w:rPr>
          <w:lang w:val="pt-BR"/>
        </w:rPr>
        <w:t>hohe</w:t>
      </w:r>
      <w:r w:rsidR="00224EC5">
        <w:rPr>
          <w:lang w:val="pt-BR"/>
        </w:rPr>
        <w:t>n</w:t>
      </w:r>
      <w:r w:rsidR="004C6AE5">
        <w:rPr>
          <w:lang w:val="pt-BR"/>
        </w:rPr>
        <w:t xml:space="preserve"> Prozesssicherheit dank</w:t>
      </w:r>
      <w:r>
        <w:rPr>
          <w:lang w:val="pt-BR"/>
        </w:rPr>
        <w:t xml:space="preserve"> </w:t>
      </w:r>
      <w:r w:rsidR="004C6AE5">
        <w:rPr>
          <w:lang w:val="pt-BR"/>
        </w:rPr>
        <w:t>planbarer Maschinenverfügbarkeit</w:t>
      </w:r>
      <w:r>
        <w:rPr>
          <w:lang w:val="pt-BR"/>
        </w:rPr>
        <w:t>. Durch</w:t>
      </w:r>
      <w:r w:rsidR="00224EC5">
        <w:rPr>
          <w:lang w:val="pt-BR"/>
        </w:rPr>
        <w:t xml:space="preserve"> u</w:t>
      </w:r>
      <w:r w:rsidR="00224EC5" w:rsidRPr="00224EC5">
        <w:rPr>
          <w:lang w:val="pt-BR"/>
        </w:rPr>
        <w:t>mfassende und unmittelbar</w:t>
      </w:r>
      <w:r w:rsidR="00224EC5">
        <w:rPr>
          <w:lang w:val="pt-BR"/>
        </w:rPr>
        <w:t xml:space="preserve"> verfügbare </w:t>
      </w:r>
      <w:r w:rsidR="00224EC5" w:rsidRPr="00224EC5">
        <w:rPr>
          <w:lang w:val="pt-BR"/>
        </w:rPr>
        <w:t>Informationen</w:t>
      </w:r>
      <w:r>
        <w:rPr>
          <w:lang w:val="pt-BR"/>
        </w:rPr>
        <w:t xml:space="preserve"> können </w:t>
      </w:r>
      <w:r w:rsidR="00224EC5">
        <w:rPr>
          <w:lang w:val="pt-BR"/>
        </w:rPr>
        <w:t>Projektverantwortliche und Maschinenbediener optimale Entscheidung</w:t>
      </w:r>
      <w:r w:rsidR="00A96667">
        <w:rPr>
          <w:lang w:val="pt-BR"/>
        </w:rPr>
        <w:t>en</w:t>
      </w:r>
      <w:r w:rsidR="00224EC5">
        <w:rPr>
          <w:lang w:val="pt-BR"/>
        </w:rPr>
        <w:t xml:space="preserve"> treffen</w:t>
      </w:r>
      <w:r>
        <w:rPr>
          <w:lang w:val="pt-BR"/>
        </w:rPr>
        <w:t xml:space="preserve">. Eine </w:t>
      </w:r>
      <w:r w:rsidR="00224EC5">
        <w:rPr>
          <w:lang w:val="pt-BR"/>
        </w:rPr>
        <w:t>höhere Automatisierung der Prozesse</w:t>
      </w:r>
      <w:r>
        <w:rPr>
          <w:lang w:val="pt-BR"/>
        </w:rPr>
        <w:t xml:space="preserve"> und der Einsatz von </w:t>
      </w:r>
      <w:r w:rsidR="00D33A55">
        <w:rPr>
          <w:lang w:val="pt-BR"/>
        </w:rPr>
        <w:t>Maschinenassistenz-Systemen</w:t>
      </w:r>
      <w:r w:rsidR="00224EC5">
        <w:rPr>
          <w:lang w:val="pt-BR"/>
        </w:rPr>
        <w:t xml:space="preserve"> </w:t>
      </w:r>
      <w:r>
        <w:rPr>
          <w:lang w:val="pt-BR"/>
        </w:rPr>
        <w:t xml:space="preserve">führt nicht </w:t>
      </w:r>
      <w:r w:rsidR="00053490">
        <w:rPr>
          <w:lang w:val="pt-BR"/>
        </w:rPr>
        <w:t xml:space="preserve">nur </w:t>
      </w:r>
      <w:r>
        <w:rPr>
          <w:lang w:val="pt-BR"/>
        </w:rPr>
        <w:t xml:space="preserve">zur Steigerung der </w:t>
      </w:r>
      <w:r w:rsidR="00224EC5">
        <w:rPr>
          <w:lang w:val="pt-BR"/>
        </w:rPr>
        <w:t xml:space="preserve">Produktivität, da sich der Bediener </w:t>
      </w:r>
      <w:r w:rsidR="00D33A55">
        <w:rPr>
          <w:lang w:val="pt-BR"/>
        </w:rPr>
        <w:t>zu 100 Prozent auf den Baufortschritt k</w:t>
      </w:r>
      <w:r w:rsidR="00224EC5">
        <w:rPr>
          <w:lang w:val="pt-BR"/>
        </w:rPr>
        <w:t>onzentrieren kann</w:t>
      </w:r>
      <w:r w:rsidR="00A96667">
        <w:rPr>
          <w:lang w:val="pt-BR"/>
        </w:rPr>
        <w:t xml:space="preserve">, sondern auch </w:t>
      </w:r>
      <w:r w:rsidR="00D33A55">
        <w:rPr>
          <w:lang w:val="pt-BR"/>
        </w:rPr>
        <w:t xml:space="preserve">zu einem effizienten Einsatz personeller Resourcen.  </w:t>
      </w:r>
      <w:r w:rsidR="00A96667">
        <w:rPr>
          <w:lang w:val="pt-BR"/>
        </w:rPr>
        <w:t xml:space="preserve">Die </w:t>
      </w:r>
      <w:r w:rsidR="00D33A55">
        <w:rPr>
          <w:lang w:val="pt-BR"/>
        </w:rPr>
        <w:t xml:space="preserve">Präzision und damit </w:t>
      </w:r>
      <w:r w:rsidR="00053490">
        <w:rPr>
          <w:lang w:val="pt-BR"/>
        </w:rPr>
        <w:t xml:space="preserve">die </w:t>
      </w:r>
      <w:r w:rsidR="00D33A55">
        <w:rPr>
          <w:lang w:val="pt-BR"/>
        </w:rPr>
        <w:t xml:space="preserve">Qualität der Arbeiten </w:t>
      </w:r>
      <w:r>
        <w:rPr>
          <w:lang w:val="pt-BR"/>
        </w:rPr>
        <w:t>erhöht sich</w:t>
      </w:r>
      <w:r w:rsidR="00352440">
        <w:rPr>
          <w:lang w:val="pt-BR"/>
        </w:rPr>
        <w:t xml:space="preserve"> </w:t>
      </w:r>
      <w:r w:rsidR="00A96667">
        <w:rPr>
          <w:lang w:val="pt-BR"/>
        </w:rPr>
        <w:t xml:space="preserve">ebenfalls, </w:t>
      </w:r>
      <w:r w:rsidR="00352440">
        <w:rPr>
          <w:lang w:val="pt-BR"/>
        </w:rPr>
        <w:t>wodurch Nacharbeiten vermieden und Material- und Einsatzkosten eingespart werden.</w:t>
      </w:r>
      <w:r w:rsidR="00224EC5">
        <w:rPr>
          <w:lang w:val="pt-BR"/>
        </w:rPr>
        <w:t xml:space="preserve"> </w:t>
      </w:r>
    </w:p>
    <w:p w14:paraId="4DE781AF" w14:textId="252BDCCE" w:rsidR="006D6CC6" w:rsidRDefault="00954D68" w:rsidP="00954D68">
      <w:pPr>
        <w:pStyle w:val="Standardabsatz"/>
        <w:rPr>
          <w:lang w:val="pt-BR"/>
        </w:rPr>
      </w:pPr>
      <w:r w:rsidRPr="00954D68">
        <w:rPr>
          <w:lang w:val="pt-BR"/>
        </w:rPr>
        <w:t xml:space="preserve">Das breite Spektrum und der Tiefgang der Vorträge unterstrich: Die Wirtgen Group hat einen Fahrplan, wie sie Kunden durch zuverlässige digitale Produkt-, System- und Servicelösungen </w:t>
      </w:r>
      <w:r w:rsidR="00352440">
        <w:rPr>
          <w:lang w:val="pt-BR"/>
        </w:rPr>
        <w:t xml:space="preserve">bei </w:t>
      </w:r>
      <w:r w:rsidR="009C4E9C">
        <w:rPr>
          <w:lang w:val="pt-BR"/>
        </w:rPr>
        <w:t xml:space="preserve">der Nutzung </w:t>
      </w:r>
      <w:r w:rsidR="00352440">
        <w:rPr>
          <w:lang w:val="pt-BR"/>
        </w:rPr>
        <w:t>ihre</w:t>
      </w:r>
      <w:r w:rsidR="009C4E9C">
        <w:rPr>
          <w:lang w:val="pt-BR"/>
        </w:rPr>
        <w:t>r</w:t>
      </w:r>
      <w:r w:rsidR="00352440">
        <w:rPr>
          <w:lang w:val="pt-BR"/>
        </w:rPr>
        <w:t xml:space="preserve"> Produ</w:t>
      </w:r>
      <w:r w:rsidR="009C4E9C">
        <w:rPr>
          <w:lang w:val="pt-BR"/>
        </w:rPr>
        <w:t>k</w:t>
      </w:r>
      <w:r w:rsidR="00352440">
        <w:rPr>
          <w:lang w:val="pt-BR"/>
        </w:rPr>
        <w:t>tion</w:t>
      </w:r>
      <w:r w:rsidR="009C4E9C">
        <w:rPr>
          <w:lang w:val="pt-BR"/>
        </w:rPr>
        <w:t>s-</w:t>
      </w:r>
      <w:r w:rsidR="00352440">
        <w:rPr>
          <w:lang w:val="pt-BR"/>
        </w:rPr>
        <w:t>System</w:t>
      </w:r>
      <w:r w:rsidR="009C4E9C">
        <w:rPr>
          <w:lang w:val="pt-BR"/>
        </w:rPr>
        <w:t>e</w:t>
      </w:r>
      <w:r w:rsidR="00352440">
        <w:rPr>
          <w:lang w:val="pt-BR"/>
        </w:rPr>
        <w:t xml:space="preserve"> </w:t>
      </w:r>
      <w:r w:rsidRPr="00954D68">
        <w:rPr>
          <w:lang w:val="pt-BR"/>
        </w:rPr>
        <w:t>unterstütz</w:t>
      </w:r>
      <w:r w:rsidR="007E61A2">
        <w:rPr>
          <w:lang w:val="pt-BR"/>
        </w:rPr>
        <w:t>t</w:t>
      </w:r>
      <w:r w:rsidRPr="00954D68">
        <w:rPr>
          <w:lang w:val="pt-BR"/>
        </w:rPr>
        <w:t xml:space="preserve"> und</w:t>
      </w:r>
      <w:r w:rsidR="007E61A2">
        <w:rPr>
          <w:lang w:val="pt-BR"/>
        </w:rPr>
        <w:t xml:space="preserve"> </w:t>
      </w:r>
      <w:r w:rsidR="009C1D0D">
        <w:rPr>
          <w:lang w:val="pt-BR"/>
        </w:rPr>
        <w:t xml:space="preserve">damit auch </w:t>
      </w:r>
      <w:r w:rsidRPr="00954D68">
        <w:rPr>
          <w:lang w:val="pt-BR"/>
        </w:rPr>
        <w:t>die digitale Transformation der Branche entscheidend vorantreibt.</w:t>
      </w:r>
      <w:r w:rsidR="006D6CC6" w:rsidRPr="00AB6B9C">
        <w:rPr>
          <w:lang w:val="pt-BR"/>
        </w:rPr>
        <w:t xml:space="preserve"> </w:t>
      </w:r>
    </w:p>
    <w:p w14:paraId="7F7523B4" w14:textId="02C7760A" w:rsidR="00954D68" w:rsidRPr="00954D68" w:rsidRDefault="00954D68" w:rsidP="00954D68">
      <w:pPr>
        <w:pStyle w:val="Absatzberschrift"/>
      </w:pPr>
      <w:bookmarkStart w:id="0" w:name="_Hlk161394794"/>
      <w:r>
        <w:t>„</w:t>
      </w:r>
      <w:r w:rsidRPr="00954D68">
        <w:t xml:space="preserve">Do More </w:t>
      </w:r>
      <w:proofErr w:type="spellStart"/>
      <w:r w:rsidRPr="00954D68">
        <w:t>with</w:t>
      </w:r>
      <w:proofErr w:type="spellEnd"/>
      <w:r w:rsidRPr="00954D68">
        <w:t xml:space="preserve"> </w:t>
      </w:r>
      <w:proofErr w:type="spellStart"/>
      <w:r w:rsidRPr="00954D68">
        <w:t>Less</w:t>
      </w:r>
      <w:proofErr w:type="spellEnd"/>
      <w:r>
        <w:t xml:space="preserve">“: </w:t>
      </w:r>
      <w:r w:rsidRPr="00954D68">
        <w:t>Produ</w:t>
      </w:r>
      <w:r w:rsidR="009C4E9C">
        <w:t>k</w:t>
      </w:r>
      <w:r w:rsidRPr="00954D68">
        <w:t>tion</w:t>
      </w:r>
      <w:r w:rsidR="009C4E9C">
        <w:t>s-</w:t>
      </w:r>
      <w:r w:rsidRPr="00954D68">
        <w:t>System</w:t>
      </w:r>
      <w:r w:rsidR="009C4E9C">
        <w:t>-</w:t>
      </w:r>
      <w:r w:rsidR="00D87FC4">
        <w:t xml:space="preserve">Lösungen </w:t>
      </w:r>
      <w:r w:rsidRPr="00954D68">
        <w:t xml:space="preserve">im Live-Einsatz </w:t>
      </w:r>
    </w:p>
    <w:bookmarkEnd w:id="0"/>
    <w:p w14:paraId="5A9C6157" w14:textId="26B24952" w:rsidR="00954D68" w:rsidRPr="00A96667" w:rsidRDefault="00954D68" w:rsidP="00954D68">
      <w:pPr>
        <w:pStyle w:val="Standardabsatz"/>
        <w:rPr>
          <w:lang w:val="pt-BR"/>
        </w:rPr>
      </w:pPr>
      <w:r w:rsidRPr="00954D68">
        <w:rPr>
          <w:lang w:val="pt-BR"/>
        </w:rPr>
        <w:t xml:space="preserve">Das größte ökologische und auch ökonomische Potenzial liegt in Summe im gesamten Bauprozess. </w:t>
      </w:r>
      <w:r w:rsidR="00AD13D2">
        <w:rPr>
          <w:lang w:val="pt-BR"/>
        </w:rPr>
        <w:t xml:space="preserve">Wie die </w:t>
      </w:r>
      <w:r w:rsidR="00AD13D2" w:rsidRPr="00AD13D2">
        <w:rPr>
          <w:lang w:val="pt-BR"/>
        </w:rPr>
        <w:t xml:space="preserve">Production System Lösungen </w:t>
      </w:r>
      <w:r w:rsidR="00DF71C7">
        <w:rPr>
          <w:lang w:val="pt-BR"/>
        </w:rPr>
        <w:t>der</w:t>
      </w:r>
      <w:r w:rsidR="00DF71C7" w:rsidRPr="00DF71C7">
        <w:rPr>
          <w:lang w:val="pt-BR"/>
        </w:rPr>
        <w:t xml:space="preserve"> Wirtgen Group </w:t>
      </w:r>
      <w:r w:rsidR="00AD13D2">
        <w:rPr>
          <w:lang w:val="pt-BR"/>
        </w:rPr>
        <w:t>dazu beitragen, zeigte sich</w:t>
      </w:r>
      <w:r w:rsidR="00A96667">
        <w:rPr>
          <w:lang w:val="pt-BR"/>
        </w:rPr>
        <w:t xml:space="preserve"> in </w:t>
      </w:r>
      <w:r w:rsidRPr="00954D68">
        <w:rPr>
          <w:lang w:val="pt-BR"/>
        </w:rPr>
        <w:t xml:space="preserve">verschiedenen Live-Anwendungen – u. a. bei der Nutzung von </w:t>
      </w:r>
      <w:r w:rsidR="00C06F64" w:rsidRPr="00105A2E">
        <w:t>temperatur</w:t>
      </w:r>
      <w:r w:rsidR="00C06F64">
        <w:t>abgesenktem</w:t>
      </w:r>
      <w:r w:rsidR="00C06F64" w:rsidRPr="00105A2E">
        <w:t xml:space="preserve"> </w:t>
      </w:r>
      <w:r w:rsidRPr="00954D68">
        <w:rPr>
          <w:lang w:val="pt-BR"/>
        </w:rPr>
        <w:t xml:space="preserve">Asphalt, beim Beton- und Asphalt-Recycling oder in der Bodenstabilisierung. Der zielgerichtete Einsatz von Technologien führt zu zu mehr Präzision, höherer Qualität der Ergebnisse und einem geringeren Materialverbrauch. Anders formuliert: Do More with Less – Smarter, </w:t>
      </w:r>
      <w:r w:rsidRPr="00A96667">
        <w:rPr>
          <w:lang w:val="pt-BR"/>
        </w:rPr>
        <w:t xml:space="preserve">Safer, and more Sustainable. </w:t>
      </w:r>
    </w:p>
    <w:p w14:paraId="318AF1E7" w14:textId="286FB9BA" w:rsidR="00954D68" w:rsidRDefault="00954D68" w:rsidP="00954D68">
      <w:pPr>
        <w:pStyle w:val="Standardabsatz"/>
        <w:rPr>
          <w:lang w:val="pt-BR"/>
        </w:rPr>
      </w:pPr>
      <w:r w:rsidRPr="00A96667">
        <w:rPr>
          <w:lang w:val="pt-BR"/>
        </w:rPr>
        <w:t xml:space="preserve">„Unsere Kunden können so mit </w:t>
      </w:r>
      <w:r w:rsidR="00A96667" w:rsidRPr="00A96667">
        <w:rPr>
          <w:lang w:val="pt-BR"/>
        </w:rPr>
        <w:t xml:space="preserve">einem geringerem </w:t>
      </w:r>
      <w:r w:rsidRPr="00A96667">
        <w:rPr>
          <w:lang w:val="pt-BR"/>
        </w:rPr>
        <w:t xml:space="preserve">Ressourceneinsatz mehr Bauprojekte durchführen, mehr Infrastruktur bauen und </w:t>
      </w:r>
      <w:r w:rsidR="00C06F64" w:rsidRPr="00A96667">
        <w:rPr>
          <w:lang w:val="pt-BR"/>
        </w:rPr>
        <w:t>I</w:t>
      </w:r>
      <w:r w:rsidRPr="00A96667">
        <w:rPr>
          <w:lang w:val="pt-BR"/>
        </w:rPr>
        <w:t>nstand</w:t>
      </w:r>
      <w:r w:rsidR="00C06F64" w:rsidRPr="00A96667">
        <w:rPr>
          <w:lang w:val="pt-BR"/>
        </w:rPr>
        <w:t xml:space="preserve"> </w:t>
      </w:r>
      <w:r w:rsidRPr="00A96667">
        <w:rPr>
          <w:lang w:val="pt-BR"/>
        </w:rPr>
        <w:t xml:space="preserve">setzen und </w:t>
      </w:r>
      <w:r w:rsidR="00A96667" w:rsidRPr="00A96667">
        <w:rPr>
          <w:lang w:val="pt-BR"/>
        </w:rPr>
        <w:t xml:space="preserve">gleichzeitig </w:t>
      </w:r>
      <w:r w:rsidR="009C4E9C">
        <w:rPr>
          <w:lang w:val="pt-BR"/>
        </w:rPr>
        <w:t>profitabler sein</w:t>
      </w:r>
      <w:r w:rsidRPr="00A96667">
        <w:rPr>
          <w:lang w:val="pt-BR"/>
        </w:rPr>
        <w:t xml:space="preserve">“, so Knickel. </w:t>
      </w:r>
      <w:r w:rsidRPr="00C06F64">
        <w:rPr>
          <w:lang w:val="pt-BR"/>
        </w:rPr>
        <w:t>Zugleich betonte er</w:t>
      </w:r>
      <w:r w:rsidR="00C06F64" w:rsidRPr="00C06F64">
        <w:rPr>
          <w:lang w:val="pt-BR"/>
        </w:rPr>
        <w:t>, dass d</w:t>
      </w:r>
      <w:r w:rsidRPr="00C06F64">
        <w:rPr>
          <w:lang w:val="pt-BR"/>
        </w:rPr>
        <w:t>igitale Assistenzsysteme und die Automatisierung von Prozessen auch dazu bei</w:t>
      </w:r>
      <w:r w:rsidR="00C06F64" w:rsidRPr="00C06F64">
        <w:rPr>
          <w:lang w:val="pt-BR"/>
        </w:rPr>
        <w:t>tragen</w:t>
      </w:r>
      <w:r w:rsidRPr="00C06F64">
        <w:rPr>
          <w:lang w:val="pt-BR"/>
        </w:rPr>
        <w:t>, dem Fachkräftemangel in d</w:t>
      </w:r>
      <w:r w:rsidRPr="00A96667">
        <w:rPr>
          <w:lang w:val="pt-BR"/>
        </w:rPr>
        <w:t>er Branche entgegenzuwirken</w:t>
      </w:r>
      <w:r w:rsidR="00C06F64" w:rsidRPr="00A96667">
        <w:rPr>
          <w:lang w:val="pt-BR"/>
        </w:rPr>
        <w:t xml:space="preserve">: </w:t>
      </w:r>
      <w:r w:rsidR="00C06F64" w:rsidRPr="00FA1EF1">
        <w:rPr>
          <w:lang w:val="pt-BR"/>
        </w:rPr>
        <w:t>„</w:t>
      </w:r>
      <w:r w:rsidR="00005C02">
        <w:rPr>
          <w:lang w:val="pt-BR"/>
        </w:rPr>
        <w:t>D</w:t>
      </w:r>
      <w:r w:rsidR="00FA1EF1">
        <w:rPr>
          <w:lang w:val="pt-BR"/>
        </w:rPr>
        <w:t xml:space="preserve">amit werden auch die weniger erfahrenen </w:t>
      </w:r>
      <w:r w:rsidRPr="00FA1EF1">
        <w:rPr>
          <w:lang w:val="pt-BR"/>
        </w:rPr>
        <w:t xml:space="preserve">Bediener </w:t>
      </w:r>
      <w:r w:rsidR="00005C02">
        <w:rPr>
          <w:lang w:val="pt-BR"/>
        </w:rPr>
        <w:t>in die Lage versetzt</w:t>
      </w:r>
      <w:r w:rsidR="00FA1EF1">
        <w:rPr>
          <w:lang w:val="pt-BR"/>
        </w:rPr>
        <w:t xml:space="preserve">, </w:t>
      </w:r>
      <w:r w:rsidR="00005C02">
        <w:rPr>
          <w:lang w:val="pt-BR"/>
        </w:rPr>
        <w:t xml:space="preserve">Ergebnisse in derselben Qualität wie ein </w:t>
      </w:r>
      <w:r w:rsidR="00005C02">
        <w:rPr>
          <w:lang w:val="pt-BR"/>
        </w:rPr>
        <w:lastRenderedPageBreak/>
        <w:t>erfahrener Experte zu erzielen</w:t>
      </w:r>
      <w:r w:rsidR="00FA1EF1">
        <w:rPr>
          <w:lang w:val="pt-BR"/>
        </w:rPr>
        <w:t xml:space="preserve">.” </w:t>
      </w:r>
      <w:r w:rsidR="00C06F64" w:rsidRPr="00FA1EF1">
        <w:rPr>
          <w:lang w:val="pt-BR"/>
        </w:rPr>
        <w:t>Darüber hinaus schaffen</w:t>
      </w:r>
      <w:r w:rsidR="00C06F64">
        <w:rPr>
          <w:lang w:val="pt-BR"/>
        </w:rPr>
        <w:t xml:space="preserve"> </w:t>
      </w:r>
      <w:r w:rsidRPr="00C06F64">
        <w:rPr>
          <w:lang w:val="pt-BR"/>
        </w:rPr>
        <w:t xml:space="preserve">Telematik-Lösungen </w:t>
      </w:r>
      <w:r w:rsidR="00C06F64" w:rsidRPr="00C06F64">
        <w:rPr>
          <w:lang w:val="pt-BR"/>
        </w:rPr>
        <w:t>für die</w:t>
      </w:r>
      <w:r w:rsidRPr="00C06F64">
        <w:rPr>
          <w:lang w:val="pt-BR"/>
        </w:rPr>
        <w:t xml:space="preserve"> Kunden mehr Transparenz über den Zustand ihrer Flotten, um den Service an den Maschinen proaktiv und damit noch zielfgerichteter durchführen zu können.</w:t>
      </w:r>
    </w:p>
    <w:p w14:paraId="3189F890" w14:textId="7FB3F2D3" w:rsidR="00954D68" w:rsidRPr="00954D68" w:rsidRDefault="00753D8D" w:rsidP="00954D68">
      <w:pPr>
        <w:pStyle w:val="Absatzberschrift"/>
      </w:pPr>
      <w:r w:rsidRPr="00753D8D">
        <w:t>Blick hinter die Kulissen: Kleemann öffnet Werkstore</w:t>
      </w:r>
      <w:r w:rsidR="00954D68" w:rsidRPr="00954D68">
        <w:t xml:space="preserve"> </w:t>
      </w:r>
    </w:p>
    <w:p w14:paraId="28ACF0B3" w14:textId="354F2C24" w:rsidR="007D3D7F" w:rsidRDefault="00753D8D" w:rsidP="00753D8D">
      <w:pPr>
        <w:pStyle w:val="Standardabsatz"/>
        <w:rPr>
          <w:bCs/>
          <w:highlight w:val="yellow"/>
        </w:rPr>
      </w:pPr>
      <w:r w:rsidRPr="00753D8D">
        <w:rPr>
          <w:bCs/>
        </w:rPr>
        <w:t xml:space="preserve">Spannende Einblicke erhielt das Fachpublikum auch beim Rundgang durch die Produktionshallen von Gastgeber Kleemann. Das hochspezialisierte Werk wurde seit dem Neubau 2009 sukzessive erweitert und </w:t>
      </w:r>
      <w:r w:rsidR="001738EC">
        <w:rPr>
          <w:bCs/>
        </w:rPr>
        <w:t>im Sinne der</w:t>
      </w:r>
      <w:r w:rsidRPr="00753D8D">
        <w:rPr>
          <w:bCs/>
        </w:rPr>
        <w:t xml:space="preserve"> Nachhaltigkeitsstrategie</w:t>
      </w:r>
      <w:r w:rsidR="001738EC">
        <w:rPr>
          <w:bCs/>
        </w:rPr>
        <w:t xml:space="preserve"> </w:t>
      </w:r>
      <w:r w:rsidRPr="00753D8D">
        <w:rPr>
          <w:bCs/>
        </w:rPr>
        <w:t xml:space="preserve">wie alle </w:t>
      </w:r>
      <w:r w:rsidR="00FA1EF1" w:rsidRPr="00FA1EF1">
        <w:rPr>
          <w:bCs/>
        </w:rPr>
        <w:t xml:space="preserve">Wirtgen Group </w:t>
      </w:r>
      <w:r w:rsidRPr="00753D8D">
        <w:rPr>
          <w:bCs/>
        </w:rPr>
        <w:t xml:space="preserve">Werke für den nachhaltigen Betrieb ausgelegt. Heute zählt das Kleemann Werk zu den modernsten Produktionsstätten für die Fertigung </w:t>
      </w:r>
      <w:r w:rsidR="00FA1EF1">
        <w:rPr>
          <w:bCs/>
        </w:rPr>
        <w:t>von</w:t>
      </w:r>
      <w:r w:rsidR="00FA1EF1" w:rsidRPr="00753D8D">
        <w:rPr>
          <w:bCs/>
        </w:rPr>
        <w:t xml:space="preserve"> </w:t>
      </w:r>
      <w:r w:rsidRPr="00753D8D">
        <w:rPr>
          <w:bCs/>
        </w:rPr>
        <w:t xml:space="preserve">Brech- und Siebanlagen. </w:t>
      </w:r>
      <w:r w:rsidR="00825A66" w:rsidRPr="00825A66">
        <w:rPr>
          <w:bCs/>
        </w:rPr>
        <w:t>So zeigten sich viele Besucher nicht zuletzt von den komplexen Bearbeitungszentren beeindruckt, in denen die Kernkomponenten der Kleemann Anlagen mit höchster Präzision hergestellt werden.</w:t>
      </w:r>
      <w:r w:rsidR="00825A66" w:rsidRPr="00825A66">
        <w:rPr>
          <w:bCs/>
          <w:highlight w:val="yellow"/>
        </w:rPr>
        <w:t xml:space="preserve"> </w:t>
      </w:r>
    </w:p>
    <w:p w14:paraId="0F270069" w14:textId="22CC7BF9" w:rsidR="00954D68" w:rsidRDefault="00753D8D" w:rsidP="00753D8D">
      <w:pPr>
        <w:pStyle w:val="Standardabsatz"/>
        <w:rPr>
          <w:bCs/>
        </w:rPr>
      </w:pPr>
      <w:bookmarkStart w:id="1" w:name="_Hlk161396328"/>
      <w:r w:rsidRPr="00A96667">
        <w:rPr>
          <w:bCs/>
        </w:rPr>
        <w:t>„</w:t>
      </w:r>
      <w:r w:rsidR="00825A66" w:rsidRPr="00A96667">
        <w:rPr>
          <w:bCs/>
        </w:rPr>
        <w:t>I</w:t>
      </w:r>
      <w:r w:rsidRPr="00A96667">
        <w:rPr>
          <w:bCs/>
        </w:rPr>
        <w:t xml:space="preserve">n den vergangenen Jahren </w:t>
      </w:r>
      <w:r w:rsidR="00825A66" w:rsidRPr="00A96667">
        <w:rPr>
          <w:bCs/>
        </w:rPr>
        <w:t xml:space="preserve">haben wir </w:t>
      </w:r>
      <w:r w:rsidR="004C540B">
        <w:rPr>
          <w:bCs/>
        </w:rPr>
        <w:t>unser Produktportfolio zielgerichtet erweitert und bieten heute für jede Anwendung adäquate Lösungen</w:t>
      </w:r>
      <w:r w:rsidR="00456C95">
        <w:rPr>
          <w:bCs/>
        </w:rPr>
        <w:t xml:space="preserve"> egal ob beim Recycling oder in der Natursteinaufbereitung. Dafür haben wir </w:t>
      </w:r>
      <w:r w:rsidR="00456C95" w:rsidRPr="00A96667">
        <w:rPr>
          <w:bCs/>
        </w:rPr>
        <w:t>u. a. in die Vergrößerung der Produktionskapazitäten sowie die Optimierung unserer Montage- oder Logistikprozesse</w:t>
      </w:r>
      <w:r w:rsidR="00456C95" w:rsidRPr="00A96667">
        <w:t xml:space="preserve"> </w:t>
      </w:r>
      <w:r w:rsidR="00456C95" w:rsidRPr="00A96667">
        <w:rPr>
          <w:bCs/>
        </w:rPr>
        <w:t>investiert“</w:t>
      </w:r>
      <w:r w:rsidR="00456C95">
        <w:rPr>
          <w:bCs/>
        </w:rPr>
        <w:t xml:space="preserve"> </w:t>
      </w:r>
      <w:r w:rsidR="00456C95" w:rsidRPr="00A96667">
        <w:rPr>
          <w:bCs/>
        </w:rPr>
        <w:t>beschriebt Kleemann Geschäftsführer Alexander Knam die Entwicklung am Standort Göppingen.</w:t>
      </w:r>
      <w:r w:rsidR="00CA18CF">
        <w:rPr>
          <w:bCs/>
        </w:rPr>
        <w:t xml:space="preserve"> </w:t>
      </w:r>
      <w:r w:rsidR="00825A66" w:rsidRPr="00A96667">
        <w:rPr>
          <w:bCs/>
        </w:rPr>
        <w:t>Den Spezialisten für die Materialaufbereitung sieht er für die Zukunft optimal aufgestellt: „</w:t>
      </w:r>
      <w:r w:rsidR="007D3D7F" w:rsidRPr="00A96667">
        <w:rPr>
          <w:bCs/>
        </w:rPr>
        <w:t xml:space="preserve">Wir </w:t>
      </w:r>
      <w:r w:rsidR="00825A66" w:rsidRPr="00A96667">
        <w:rPr>
          <w:bCs/>
        </w:rPr>
        <w:t xml:space="preserve">haben </w:t>
      </w:r>
      <w:r w:rsidR="007D3D7F" w:rsidRPr="00A96667">
        <w:rPr>
          <w:bCs/>
        </w:rPr>
        <w:t xml:space="preserve">damit </w:t>
      </w:r>
      <w:r w:rsidRPr="00A96667">
        <w:rPr>
          <w:bCs/>
        </w:rPr>
        <w:t xml:space="preserve">die Grundlage </w:t>
      </w:r>
      <w:r w:rsidR="007D3D7F" w:rsidRPr="00A96667">
        <w:rPr>
          <w:bCs/>
        </w:rPr>
        <w:t>ge</w:t>
      </w:r>
      <w:r w:rsidRPr="00A96667">
        <w:rPr>
          <w:bCs/>
        </w:rPr>
        <w:t>schaffen, unsere Produkt</w:t>
      </w:r>
      <w:r w:rsidR="007D3D7F" w:rsidRPr="00A96667">
        <w:rPr>
          <w:bCs/>
        </w:rPr>
        <w:t>e und Technologien</w:t>
      </w:r>
      <w:r w:rsidRPr="00A96667">
        <w:rPr>
          <w:bCs/>
        </w:rPr>
        <w:t xml:space="preserve"> </w:t>
      </w:r>
      <w:r w:rsidR="007D3D7F" w:rsidRPr="00A96667">
        <w:rPr>
          <w:bCs/>
        </w:rPr>
        <w:t>weiterhin</w:t>
      </w:r>
      <w:r w:rsidRPr="00A96667">
        <w:rPr>
          <w:bCs/>
        </w:rPr>
        <w:t xml:space="preserve"> unter idealen Bedingungen zu fertigen</w:t>
      </w:r>
      <w:r w:rsidR="007D3D7F" w:rsidRPr="00A96667">
        <w:rPr>
          <w:bCs/>
        </w:rPr>
        <w:t>, nämlich nachhaltig und effizient</w:t>
      </w:r>
      <w:r w:rsidRPr="00A96667">
        <w:rPr>
          <w:bCs/>
        </w:rPr>
        <w:t>“</w:t>
      </w:r>
      <w:r w:rsidR="007D3D7F" w:rsidRPr="00A96667">
        <w:rPr>
          <w:bCs/>
        </w:rPr>
        <w:t>, so Knam.</w:t>
      </w:r>
    </w:p>
    <w:bookmarkEnd w:id="1"/>
    <w:p w14:paraId="56749FD9" w14:textId="4907415B" w:rsidR="00825A66" w:rsidRPr="00954D68" w:rsidRDefault="00825A66" w:rsidP="00753D8D">
      <w:pPr>
        <w:pStyle w:val="Standardabsatz"/>
        <w:rPr>
          <w:lang w:val="pt-BR"/>
        </w:rPr>
      </w:pPr>
    </w:p>
    <w:p w14:paraId="31412CCB" w14:textId="53DD57C5" w:rsidR="00E15EBE" w:rsidRPr="00D27D45" w:rsidRDefault="00E15EBE" w:rsidP="00E15EBE">
      <w:pPr>
        <w:pStyle w:val="Fotos"/>
        <w:rPr>
          <w:color w:val="FF0000"/>
          <w:lang w:val="pt-BR"/>
        </w:rPr>
      </w:pPr>
      <w:r w:rsidRPr="00AB6B9C">
        <w:rPr>
          <w:lang w:val="pt-BR"/>
        </w:rPr>
        <w:t>Fotos:</w:t>
      </w:r>
      <w:r w:rsidR="00D27D45">
        <w:rPr>
          <w:lang w:val="pt-BR"/>
        </w:rPr>
        <w:t xml:space="preserve"> </w:t>
      </w:r>
    </w:p>
    <w:p w14:paraId="20879CE4" w14:textId="1610D656" w:rsidR="002611FE" w:rsidRDefault="00A46F1E" w:rsidP="002611FE">
      <w:pPr>
        <w:pStyle w:val="BUbold"/>
        <w:rPr>
          <w:lang w:val="pt-BR"/>
        </w:rPr>
      </w:pPr>
      <w:r w:rsidRPr="00D23E57">
        <w:rPr>
          <w:noProof/>
          <w:lang w:val="en-GB" w:eastAsia="en-GB"/>
        </w:rPr>
        <w:drawing>
          <wp:inline distT="0" distB="0" distL="0" distR="0" wp14:anchorId="1B66E54E" wp14:editId="1B22A4BA">
            <wp:extent cx="2289179" cy="17145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8" cstate="print">
                      <a:extLst>
                        <a:ext uri="{28A0092B-C50C-407E-A947-70E740481C1C}">
                          <a14:useLocalDpi xmlns:a14="http://schemas.microsoft.com/office/drawing/2010/main"/>
                        </a:ext>
                      </a:extLst>
                    </a:blip>
                    <a:stretch>
                      <a:fillRect/>
                    </a:stretch>
                  </pic:blipFill>
                  <pic:spPr bwMode="auto">
                    <a:xfrm>
                      <a:off x="0" y="0"/>
                      <a:ext cx="2295206" cy="1719014"/>
                    </a:xfrm>
                    <a:prstGeom prst="rect">
                      <a:avLst/>
                    </a:prstGeom>
                    <a:noFill/>
                    <a:ln>
                      <a:noFill/>
                    </a:ln>
                  </pic:spPr>
                </pic:pic>
              </a:graphicData>
            </a:graphic>
          </wp:inline>
        </w:drawing>
      </w:r>
      <w:r w:rsidR="00D832DC">
        <w:rPr>
          <w:lang w:val="pt-BR"/>
        </w:rPr>
        <w:t xml:space="preserve">  </w:t>
      </w:r>
      <w:r w:rsidR="00D832DC" w:rsidRPr="00D23E57">
        <w:rPr>
          <w:noProof/>
          <w:lang w:val="en-GB" w:eastAsia="en-GB"/>
        </w:rPr>
        <w:drawing>
          <wp:inline distT="0" distB="0" distL="0" distR="0" wp14:anchorId="1EFB4CA1" wp14:editId="75C4DBBF">
            <wp:extent cx="3462318" cy="1669847"/>
            <wp:effectExtent l="0" t="0" r="5080" b="698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a:ext>
                      </a:extLst>
                    </a:blip>
                    <a:stretch>
                      <a:fillRect/>
                    </a:stretch>
                  </pic:blipFill>
                  <pic:spPr bwMode="auto">
                    <a:xfrm>
                      <a:off x="0" y="0"/>
                      <a:ext cx="3475127" cy="1676025"/>
                    </a:xfrm>
                    <a:prstGeom prst="rect">
                      <a:avLst/>
                    </a:prstGeom>
                    <a:noFill/>
                    <a:ln>
                      <a:noFill/>
                    </a:ln>
                  </pic:spPr>
                </pic:pic>
              </a:graphicData>
            </a:graphic>
          </wp:inline>
        </w:drawing>
      </w:r>
      <w:r w:rsidR="002611FE" w:rsidRPr="00AB6B9C">
        <w:rPr>
          <w:lang w:val="pt-BR"/>
        </w:rPr>
        <w:br/>
      </w:r>
      <w:r w:rsidR="00FE7882" w:rsidRPr="00FE7882">
        <w:rPr>
          <w:lang w:val="pt-BR"/>
        </w:rPr>
        <w:t>WG_pic_TechnologyDays2024_MachineExhibition_0001</w:t>
      </w:r>
    </w:p>
    <w:p w14:paraId="27339384" w14:textId="728BBC54" w:rsidR="00D832DC" w:rsidRPr="007069B2" w:rsidRDefault="00C6096A" w:rsidP="00D832DC">
      <w:pPr>
        <w:pStyle w:val="BUnormal"/>
        <w:rPr>
          <w:b/>
          <w:bCs/>
          <w:color w:val="auto"/>
          <w:lang w:val="pt-BR"/>
        </w:rPr>
      </w:pPr>
      <w:r w:rsidRPr="00C6096A">
        <w:rPr>
          <w:b/>
          <w:bCs/>
          <w:color w:val="auto"/>
          <w:lang w:val="pt-BR"/>
        </w:rPr>
        <w:t>WG_pic_TechnologyDays2024_EveningEvent_4403</w:t>
      </w:r>
    </w:p>
    <w:p w14:paraId="1F8A7162" w14:textId="576CEA91" w:rsidR="006C0C87" w:rsidRPr="00AB6B9C" w:rsidRDefault="00FF587F" w:rsidP="00C84D75">
      <w:pPr>
        <w:pStyle w:val="BUnormal"/>
        <w:rPr>
          <w:lang w:val="pt-BR"/>
        </w:rPr>
      </w:pPr>
      <w:r w:rsidRPr="00FF587F">
        <w:rPr>
          <w:lang w:val="pt-BR"/>
        </w:rPr>
        <w:t>Auf den Technology Days 2024 präsentierte die Wirtgen Group unter dem Motto „Smarter. Safer. More sustainable“ zukunftsweisende Lösungen für Straßenbau und Materialaufbereitung</w:t>
      </w:r>
      <w:r w:rsidR="00BD25D1" w:rsidRPr="00AB6B9C">
        <w:rPr>
          <w:lang w:val="pt-BR"/>
        </w:rPr>
        <w:t xml:space="preserve">. </w:t>
      </w:r>
    </w:p>
    <w:p w14:paraId="47324A88" w14:textId="77777777" w:rsidR="002611FE" w:rsidRPr="00AB6B9C" w:rsidRDefault="002611FE" w:rsidP="002611FE">
      <w:pPr>
        <w:pStyle w:val="BUnormal"/>
        <w:rPr>
          <w:lang w:val="pt-BR"/>
        </w:rPr>
      </w:pPr>
    </w:p>
    <w:p w14:paraId="324489A2" w14:textId="77777777" w:rsidR="00197319" w:rsidRPr="00533746" w:rsidRDefault="00946B44" w:rsidP="00BD25D1">
      <w:pPr>
        <w:pStyle w:val="BUbold"/>
      </w:pPr>
      <w:r w:rsidRPr="00D23E57">
        <w:rPr>
          <w:b w:val="0"/>
          <w:noProof/>
          <w:lang w:val="en-GB" w:eastAsia="en-GB"/>
        </w:rPr>
        <w:lastRenderedPageBreak/>
        <w:drawing>
          <wp:inline distT="0" distB="0" distL="0" distR="0" wp14:anchorId="5564EB2D" wp14:editId="25F5F9F6">
            <wp:extent cx="2303435" cy="1535623"/>
            <wp:effectExtent l="0" t="0" r="1905"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a:picLocks noChangeAspect="1" noChangeArrowheads="1"/>
                    </pic:cNvPicPr>
                  </pic:nvPicPr>
                  <pic:blipFill>
                    <a:blip r:embed="rId10" cstate="print">
                      <a:extLst>
                        <a:ext uri="{28A0092B-C50C-407E-A947-70E740481C1C}">
                          <a14:useLocalDpi xmlns:a14="http://schemas.microsoft.com/office/drawing/2010/main"/>
                        </a:ext>
                      </a:extLst>
                    </a:blip>
                    <a:stretch>
                      <a:fillRect/>
                    </a:stretch>
                  </pic:blipFill>
                  <pic:spPr bwMode="auto">
                    <a:xfrm>
                      <a:off x="0" y="0"/>
                      <a:ext cx="2303435" cy="1535623"/>
                    </a:xfrm>
                    <a:prstGeom prst="rect">
                      <a:avLst/>
                    </a:prstGeom>
                    <a:noFill/>
                    <a:ln>
                      <a:noFill/>
                    </a:ln>
                  </pic:spPr>
                </pic:pic>
              </a:graphicData>
            </a:graphic>
          </wp:inline>
        </w:drawing>
      </w:r>
      <w:r w:rsidRPr="00533746">
        <w:t xml:space="preserve">  </w:t>
      </w:r>
      <w:r w:rsidR="00BD25D1" w:rsidRPr="00D23E57">
        <w:rPr>
          <w:b w:val="0"/>
          <w:noProof/>
          <w:lang w:val="en-GB" w:eastAsia="en-GB"/>
        </w:rPr>
        <w:drawing>
          <wp:inline distT="0" distB="0" distL="0" distR="0" wp14:anchorId="7CBAC95B" wp14:editId="7AC77992">
            <wp:extent cx="2751977" cy="153222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a:ext>
                      </a:extLst>
                    </a:blip>
                    <a:stretch>
                      <a:fillRect/>
                    </a:stretch>
                  </pic:blipFill>
                  <pic:spPr bwMode="auto">
                    <a:xfrm>
                      <a:off x="0" y="0"/>
                      <a:ext cx="2762368" cy="1538005"/>
                    </a:xfrm>
                    <a:prstGeom prst="rect">
                      <a:avLst/>
                    </a:prstGeom>
                    <a:noFill/>
                    <a:ln>
                      <a:noFill/>
                    </a:ln>
                  </pic:spPr>
                </pic:pic>
              </a:graphicData>
            </a:graphic>
          </wp:inline>
        </w:drawing>
      </w:r>
      <w:r w:rsidR="00BD25D1" w:rsidRPr="00AB6B9C">
        <w:rPr>
          <w:lang w:val="pt-BR"/>
        </w:rPr>
        <w:br/>
      </w:r>
      <w:r w:rsidR="00197319" w:rsidRPr="00533746">
        <w:t>WG_pic_TechnologyDays2024_LiveDemos_7680</w:t>
      </w:r>
    </w:p>
    <w:p w14:paraId="29E92010" w14:textId="2752E5BF" w:rsidR="00BD25D1" w:rsidRPr="00533746" w:rsidRDefault="00FE7882" w:rsidP="00BD25D1">
      <w:pPr>
        <w:pStyle w:val="BUbold"/>
      </w:pPr>
      <w:r w:rsidRPr="00533746">
        <w:t>WG_pic_TechnologyDays2024_LiveDemos_7080</w:t>
      </w:r>
    </w:p>
    <w:p w14:paraId="05C66E9B" w14:textId="77777777" w:rsidR="00FF587F" w:rsidRDefault="00FF587F" w:rsidP="002611FE">
      <w:pPr>
        <w:pStyle w:val="BUnormal"/>
        <w:rPr>
          <w:lang w:val="pt-BR"/>
        </w:rPr>
      </w:pPr>
      <w:r w:rsidRPr="00FF587F">
        <w:rPr>
          <w:lang w:val="pt-BR"/>
        </w:rPr>
        <w:t>Do More with Less: In verschiedenen Live-Anwendungen präsentierte die Wirtgen Group Lösungen für die Production Systems ihrer Kunden. Und wie der zielgerichtete Einsatz von Technologien zu vorhersehbaren Ergebnissen, zu mehr Präzision, höherer Qualität der Ergebnisse und einem geringeren Materialverbrauch</w:t>
      </w:r>
      <w:r w:rsidRPr="00FF587F">
        <w:t xml:space="preserve"> </w:t>
      </w:r>
      <w:r w:rsidRPr="00FF587F">
        <w:rPr>
          <w:lang w:val="pt-BR"/>
        </w:rPr>
        <w:t>führt</w:t>
      </w:r>
      <w:r w:rsidR="00BD25D1" w:rsidRPr="00AB6B9C">
        <w:rPr>
          <w:lang w:val="pt-BR"/>
        </w:rPr>
        <w:t xml:space="preserve">. </w:t>
      </w:r>
    </w:p>
    <w:p w14:paraId="288DF505" w14:textId="4DBD2328" w:rsidR="00FF587F" w:rsidRPr="00FF587F" w:rsidRDefault="00FF587F" w:rsidP="00FF587F">
      <w:pPr>
        <w:pStyle w:val="BUbold"/>
        <w:rPr>
          <w:color w:val="FF0000"/>
          <w:lang w:val="pt-BR"/>
        </w:rPr>
      </w:pPr>
      <w:r w:rsidRPr="00D23E57">
        <w:rPr>
          <w:noProof/>
          <w:lang w:val="en-GB" w:eastAsia="en-GB"/>
        </w:rPr>
        <w:drawing>
          <wp:inline distT="0" distB="0" distL="0" distR="0" wp14:anchorId="037D8E92" wp14:editId="6E38D404">
            <wp:extent cx="2390419" cy="1593612"/>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12" cstate="print">
                      <a:extLst>
                        <a:ext uri="{28A0092B-C50C-407E-A947-70E740481C1C}">
                          <a14:useLocalDpi xmlns:a14="http://schemas.microsoft.com/office/drawing/2010/main"/>
                        </a:ext>
                      </a:extLst>
                    </a:blip>
                    <a:stretch>
                      <a:fillRect/>
                    </a:stretch>
                  </pic:blipFill>
                  <pic:spPr bwMode="auto">
                    <a:xfrm>
                      <a:off x="0" y="0"/>
                      <a:ext cx="2390419" cy="1593612"/>
                    </a:xfrm>
                    <a:prstGeom prst="rect">
                      <a:avLst/>
                    </a:prstGeom>
                    <a:noFill/>
                    <a:ln>
                      <a:noFill/>
                    </a:ln>
                  </pic:spPr>
                </pic:pic>
              </a:graphicData>
            </a:graphic>
          </wp:inline>
        </w:drawing>
      </w:r>
      <w:r w:rsidRPr="00AB6B9C">
        <w:rPr>
          <w:lang w:val="pt-BR"/>
        </w:rPr>
        <w:br/>
      </w:r>
      <w:r w:rsidR="00636518" w:rsidRPr="00636518">
        <w:rPr>
          <w:lang w:val="pt-BR"/>
        </w:rPr>
        <w:t>WG_pic_TechnologyDays2024_Pressconference_1160</w:t>
      </w:r>
    </w:p>
    <w:p w14:paraId="61A1ED8B" w14:textId="1C46D152" w:rsidR="00FF587F" w:rsidRPr="00AB6B9C" w:rsidRDefault="00FF587F" w:rsidP="00FF587F">
      <w:pPr>
        <w:pStyle w:val="BUnormal"/>
        <w:rPr>
          <w:lang w:val="pt-BR"/>
        </w:rPr>
      </w:pPr>
      <w:r w:rsidRPr="00EF4D05">
        <w:rPr>
          <w:lang w:val="pt-BR"/>
        </w:rPr>
        <w:t>Im Rahmen der traditionellen Pressekonferenz gaben Alexander Knam, Geschäftsführer der Kleemann Gmb</w:t>
      </w:r>
      <w:r w:rsidR="00455B3D">
        <w:rPr>
          <w:lang w:val="pt-BR"/>
        </w:rPr>
        <w:t>H</w:t>
      </w:r>
      <w:r w:rsidR="00575BBE">
        <w:rPr>
          <w:lang w:val="pt-BR"/>
        </w:rPr>
        <w:t>,</w:t>
      </w:r>
      <w:r w:rsidR="00455B3D">
        <w:rPr>
          <w:lang w:val="pt-BR"/>
        </w:rPr>
        <w:t xml:space="preserve"> und </w:t>
      </w:r>
      <w:r w:rsidR="00455B3D" w:rsidRPr="00EF4D05">
        <w:rPr>
          <w:lang w:val="pt-BR"/>
        </w:rPr>
        <w:t>Dr. Volker Knickel, CEO der Wirtgen Group</w:t>
      </w:r>
      <w:r w:rsidR="00455B3D">
        <w:rPr>
          <w:lang w:val="pt-BR"/>
        </w:rPr>
        <w:t>,</w:t>
      </w:r>
      <w:r w:rsidRPr="00EF4D05">
        <w:rPr>
          <w:lang w:val="pt-BR"/>
        </w:rPr>
        <w:t xml:space="preserve"> u. a. Einblicke in die </w:t>
      </w:r>
      <w:r w:rsidR="00EF4D05">
        <w:rPr>
          <w:lang w:val="pt-BR"/>
        </w:rPr>
        <w:t>Ziele</w:t>
      </w:r>
      <w:r w:rsidRPr="00EF4D05">
        <w:rPr>
          <w:lang w:val="pt-BR"/>
        </w:rPr>
        <w:t xml:space="preserve"> der Unternehmensgruppe.</w:t>
      </w:r>
      <w:r w:rsidRPr="00AB6B9C">
        <w:rPr>
          <w:lang w:val="pt-BR"/>
        </w:rPr>
        <w:t xml:space="preserve"> </w:t>
      </w:r>
    </w:p>
    <w:p w14:paraId="1C22C52A" w14:textId="0CAD391B" w:rsidR="00FF587F" w:rsidRPr="00AB6B9C" w:rsidRDefault="00FF587F" w:rsidP="00FF587F">
      <w:pPr>
        <w:pStyle w:val="BUbold"/>
        <w:rPr>
          <w:lang w:val="pt-BR"/>
        </w:rPr>
      </w:pPr>
      <w:r w:rsidRPr="00D23E57">
        <w:rPr>
          <w:b w:val="0"/>
          <w:noProof/>
          <w:lang w:val="en-GB" w:eastAsia="en-GB"/>
        </w:rPr>
        <w:drawing>
          <wp:inline distT="0" distB="0" distL="0" distR="0" wp14:anchorId="7C744034" wp14:editId="46E921EA">
            <wp:extent cx="2397775" cy="1598516"/>
            <wp:effectExtent l="0" t="0" r="2540" b="190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3" cstate="print">
                      <a:extLst>
                        <a:ext uri="{28A0092B-C50C-407E-A947-70E740481C1C}">
                          <a14:useLocalDpi xmlns:a14="http://schemas.microsoft.com/office/drawing/2010/main"/>
                        </a:ext>
                      </a:extLst>
                    </a:blip>
                    <a:stretch>
                      <a:fillRect/>
                    </a:stretch>
                  </pic:blipFill>
                  <pic:spPr bwMode="auto">
                    <a:xfrm>
                      <a:off x="0" y="0"/>
                      <a:ext cx="2397775" cy="1598516"/>
                    </a:xfrm>
                    <a:prstGeom prst="rect">
                      <a:avLst/>
                    </a:prstGeom>
                    <a:noFill/>
                    <a:ln>
                      <a:noFill/>
                    </a:ln>
                  </pic:spPr>
                </pic:pic>
              </a:graphicData>
            </a:graphic>
          </wp:inline>
        </w:drawing>
      </w:r>
      <w:r w:rsidRPr="00AB6B9C">
        <w:rPr>
          <w:lang w:val="pt-BR"/>
        </w:rPr>
        <w:br/>
      </w:r>
      <w:r w:rsidR="00FE7882" w:rsidRPr="00FE7882">
        <w:t>WG_pic_TechnologyDays2024_MachineExhibition_</w:t>
      </w:r>
      <w:r w:rsidR="00FE7882">
        <w:t>1450</w:t>
      </w:r>
    </w:p>
    <w:p w14:paraId="1C3D0FAC" w14:textId="77777777" w:rsidR="00725E05" w:rsidRPr="00725E05" w:rsidRDefault="00725E05" w:rsidP="00FF587F">
      <w:pPr>
        <w:pStyle w:val="BUnormal"/>
        <w:rPr>
          <w:highlight w:val="yellow"/>
          <w:lang w:val="pt-BR"/>
        </w:rPr>
      </w:pPr>
      <w:r w:rsidRPr="00725E05">
        <w:rPr>
          <w:lang w:val="pt-BR"/>
        </w:rPr>
        <w:t>Die Ausstellung zeigte mit knapp 70 Exponaten einen Querschnitt des umfassenden Produktprogramms von Wirtgen, Vögele, Hamm, Kleemann, Benninghoven, Ciber, John Deere wieder.</w:t>
      </w:r>
    </w:p>
    <w:p w14:paraId="4A91FBF2" w14:textId="77777777" w:rsidR="00725E05" w:rsidRPr="00725E05" w:rsidRDefault="00725E05" w:rsidP="00725E05">
      <w:pPr>
        <w:pStyle w:val="BUnormal"/>
        <w:rPr>
          <w:highlight w:val="yellow"/>
          <w:lang w:val="pt-BR"/>
        </w:rPr>
      </w:pPr>
    </w:p>
    <w:p w14:paraId="6D8EF1C1" w14:textId="29B44937" w:rsidR="00725E05" w:rsidRPr="00725E05" w:rsidRDefault="00725E05" w:rsidP="00725E05">
      <w:pPr>
        <w:pStyle w:val="BUbold"/>
        <w:rPr>
          <w:color w:val="FF0000"/>
        </w:rPr>
      </w:pPr>
      <w:r w:rsidRPr="00725E05">
        <w:rPr>
          <w:noProof/>
          <w:highlight w:val="yellow"/>
          <w:lang w:val="pt-BR"/>
        </w:rPr>
        <w:lastRenderedPageBreak/>
        <w:drawing>
          <wp:inline distT="0" distB="0" distL="0" distR="0" wp14:anchorId="660F572A" wp14:editId="494BD4F6">
            <wp:extent cx="2399247" cy="1600122"/>
            <wp:effectExtent l="0" t="0" r="127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4" cstate="print">
                      <a:extLst>
                        <a:ext uri="{28A0092B-C50C-407E-A947-70E740481C1C}">
                          <a14:useLocalDpi xmlns:a14="http://schemas.microsoft.com/office/drawing/2010/main"/>
                        </a:ext>
                      </a:extLst>
                    </a:blip>
                    <a:stretch>
                      <a:fillRect/>
                    </a:stretch>
                  </pic:blipFill>
                  <pic:spPr bwMode="auto">
                    <a:xfrm>
                      <a:off x="0" y="0"/>
                      <a:ext cx="2399247" cy="1600122"/>
                    </a:xfrm>
                    <a:prstGeom prst="rect">
                      <a:avLst/>
                    </a:prstGeom>
                    <a:noFill/>
                    <a:ln>
                      <a:noFill/>
                    </a:ln>
                  </pic:spPr>
                </pic:pic>
              </a:graphicData>
            </a:graphic>
          </wp:inline>
        </w:drawing>
      </w:r>
      <w:r w:rsidRPr="00725E05">
        <w:rPr>
          <w:highlight w:val="yellow"/>
          <w:lang w:val="pt-BR"/>
        </w:rPr>
        <w:br/>
      </w:r>
      <w:r w:rsidR="00D832DC" w:rsidRPr="00D832DC">
        <w:t>WG_pic_TechnologyDays2024_FactoryTours_0786</w:t>
      </w:r>
    </w:p>
    <w:p w14:paraId="1FDD62C4" w14:textId="398BC45A" w:rsidR="00725E05" w:rsidRPr="00725E05" w:rsidRDefault="00725E05" w:rsidP="00725E05">
      <w:pPr>
        <w:pStyle w:val="BUbold"/>
        <w:rPr>
          <w:b w:val="0"/>
          <w:bCs/>
        </w:rPr>
      </w:pPr>
      <w:r w:rsidRPr="00725E05">
        <w:rPr>
          <w:b w:val="0"/>
          <w:bCs/>
        </w:rPr>
        <w:t xml:space="preserve">Beim Rundgang durch das Kleemann Werk zeigten sich die Besucher auch von den Dimensionen der Produktionshallen beeindruckt. </w:t>
      </w:r>
    </w:p>
    <w:p w14:paraId="0B22B12E" w14:textId="77777777" w:rsidR="00725E05" w:rsidRDefault="00725E05" w:rsidP="00725E05">
      <w:pPr>
        <w:pStyle w:val="BUnormal"/>
        <w:rPr>
          <w:lang w:val="pt-BR"/>
        </w:rPr>
      </w:pPr>
    </w:p>
    <w:p w14:paraId="4CF3D91F" w14:textId="79596AB2" w:rsidR="00725E05" w:rsidRPr="00D832DC" w:rsidRDefault="00725E05" w:rsidP="00725E05">
      <w:pPr>
        <w:pStyle w:val="BUbold"/>
        <w:rPr>
          <w:lang w:val="pt-BR"/>
        </w:rPr>
      </w:pPr>
      <w:r w:rsidRPr="00D832DC">
        <w:rPr>
          <w:b w:val="0"/>
          <w:noProof/>
          <w:lang w:val="en-GB" w:eastAsia="en-GB"/>
        </w:rPr>
        <w:drawing>
          <wp:inline distT="0" distB="0" distL="0" distR="0" wp14:anchorId="2781487B" wp14:editId="627ABC28">
            <wp:extent cx="2390140" cy="1594049"/>
            <wp:effectExtent l="0" t="0" r="0" b="635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a:picLocks noChangeAspect="1" noChangeArrowheads="1"/>
                    </pic:cNvPicPr>
                  </pic:nvPicPr>
                  <pic:blipFill>
                    <a:blip r:embed="rId15" cstate="print">
                      <a:extLst>
                        <a:ext uri="{28A0092B-C50C-407E-A947-70E740481C1C}">
                          <a14:useLocalDpi xmlns:a14="http://schemas.microsoft.com/office/drawing/2010/main"/>
                        </a:ext>
                      </a:extLst>
                    </a:blip>
                    <a:stretch>
                      <a:fillRect/>
                    </a:stretch>
                  </pic:blipFill>
                  <pic:spPr bwMode="auto">
                    <a:xfrm>
                      <a:off x="0" y="0"/>
                      <a:ext cx="2397317" cy="1598836"/>
                    </a:xfrm>
                    <a:prstGeom prst="rect">
                      <a:avLst/>
                    </a:prstGeom>
                    <a:noFill/>
                    <a:ln>
                      <a:noFill/>
                    </a:ln>
                  </pic:spPr>
                </pic:pic>
              </a:graphicData>
            </a:graphic>
          </wp:inline>
        </w:drawing>
      </w:r>
      <w:r w:rsidRPr="00D832DC">
        <w:rPr>
          <w:lang w:val="pt-BR"/>
        </w:rPr>
        <w:br/>
      </w:r>
      <w:r w:rsidR="00D832DC" w:rsidRPr="00D832DC">
        <w:t>WG_pic_TechnologyDays2024_ExpertLectures_1657</w:t>
      </w:r>
    </w:p>
    <w:p w14:paraId="41DD68EE" w14:textId="315318B4" w:rsidR="00725E05" w:rsidRDefault="00B37C38" w:rsidP="00725E05">
      <w:pPr>
        <w:pStyle w:val="BUnormal"/>
        <w:rPr>
          <w:lang w:val="pt-BR"/>
        </w:rPr>
      </w:pPr>
      <w:r w:rsidRPr="00B37C38">
        <w:rPr>
          <w:lang w:val="pt-BR"/>
        </w:rPr>
        <w:t>Die acht Fachvorträge internationaler Experten waren gut besucht. So referierte zum Beispiel Michael Klein, Produktmanager für digitale Produkte, wie Anwender im täglichen</w:t>
      </w:r>
      <w:r w:rsidRPr="00B37C38">
        <w:t xml:space="preserve"> </w:t>
      </w:r>
      <w:r w:rsidRPr="00B37C38">
        <w:rPr>
          <w:lang w:val="pt-BR"/>
        </w:rPr>
        <w:t>Praxiseinsatz vom Operations Center, der digitalen Plattform für Lösungen zur Prozess-, Maschinen- und Serviceoptimierung, profitieren</w:t>
      </w:r>
      <w:r w:rsidR="00725E05" w:rsidRPr="00AB6B9C">
        <w:rPr>
          <w:lang w:val="pt-BR"/>
        </w:rPr>
        <w:t xml:space="preserve">. </w:t>
      </w:r>
    </w:p>
    <w:p w14:paraId="74B55AC8" w14:textId="7F292F67" w:rsidR="00B37C38" w:rsidRDefault="00B37C38" w:rsidP="00B37C38">
      <w:pPr>
        <w:pStyle w:val="BUnormal"/>
        <w:rPr>
          <w:lang w:eastAsia="de-DE"/>
        </w:rPr>
      </w:pPr>
    </w:p>
    <w:p w14:paraId="079A7E39" w14:textId="4CE9042F" w:rsidR="00B37C38" w:rsidRPr="00B37C38" w:rsidRDefault="00E15EBE" w:rsidP="00B37C38">
      <w:pPr>
        <w:pStyle w:val="BUnormal"/>
        <w:rPr>
          <w:i/>
          <w:iCs/>
        </w:rPr>
      </w:pPr>
      <w:r w:rsidRPr="00B37C38">
        <w:rPr>
          <w:i/>
          <w:iCs/>
          <w:lang w:eastAsia="de-DE"/>
        </w:rPr>
        <w:t>Hinweis:</w:t>
      </w:r>
      <w:r w:rsidR="00A46F1E" w:rsidRPr="00B37C38">
        <w:rPr>
          <w:i/>
          <w:iCs/>
          <w:lang w:eastAsia="de-DE"/>
        </w:rPr>
        <w:t xml:space="preserve"> </w:t>
      </w:r>
      <w:r w:rsidR="00A46F1E" w:rsidRPr="00B37C38">
        <w:rPr>
          <w:i/>
          <w:iCs/>
        </w:rPr>
        <w:t>Diese Fotos dienen lediglich der Voransicht. Für den Abdruck in den Publikationen nutzen Sie bitte die Fotos in 300 dpi-Auflösung, die auf den Webseiten der Wirtgen Group als Download zur Verfügung stehen.</w:t>
      </w:r>
    </w:p>
    <w:p w14:paraId="0AE1A3E8" w14:textId="77777777" w:rsidR="00394E6F" w:rsidRDefault="00394E6F" w:rsidP="00E15EBE">
      <w:pPr>
        <w:pStyle w:val="Absatzberschrift"/>
        <w:rPr>
          <w:iCs/>
        </w:rPr>
      </w:pPr>
    </w:p>
    <w:p w14:paraId="46DF5FA3" w14:textId="77777777" w:rsidR="00394E6F" w:rsidRDefault="00394E6F" w:rsidP="00E15EBE">
      <w:pPr>
        <w:pStyle w:val="Absatzberschrift"/>
        <w:rPr>
          <w:iCs/>
        </w:rPr>
      </w:pPr>
    </w:p>
    <w:p w14:paraId="55931FB8" w14:textId="0D59BE1F" w:rsidR="00E15EBE" w:rsidRDefault="00E15EBE" w:rsidP="00E15EBE">
      <w:pPr>
        <w:pStyle w:val="Absatzberschrift"/>
        <w:rPr>
          <w:iCs/>
        </w:rPr>
      </w:pPr>
      <w:r>
        <w:rPr>
          <w:iCs/>
        </w:rPr>
        <w:t>Weitere Informationen erhalten Sie bei:</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sidRPr="002B783A">
        <w:rPr>
          <w:b w:val="0"/>
          <w:bCs/>
        </w:rPr>
        <w:t>WIRTGEN GROUP</w:t>
      </w:r>
    </w:p>
    <w:p w14:paraId="6C2CE818" w14:textId="77777777" w:rsidR="00E15EBE" w:rsidRDefault="00E15EBE" w:rsidP="00E15EBE">
      <w:pPr>
        <w:pStyle w:val="Fuzeile1"/>
      </w:pPr>
      <w:r>
        <w:t>Public Relations</w:t>
      </w:r>
    </w:p>
    <w:p w14:paraId="11D0C008" w14:textId="77777777" w:rsidR="00E15EBE" w:rsidRDefault="00E15EBE" w:rsidP="00E15EBE">
      <w:pPr>
        <w:pStyle w:val="Fuzeile1"/>
      </w:pPr>
      <w:r>
        <w:t>Reinhard-Wirtgen-Straße 2</w:t>
      </w:r>
    </w:p>
    <w:p w14:paraId="1063A82F" w14:textId="77777777" w:rsidR="00E15EBE" w:rsidRDefault="00E15EBE" w:rsidP="00E15EBE">
      <w:pPr>
        <w:pStyle w:val="Fuzeile1"/>
      </w:pPr>
      <w:r>
        <w:t>53578 Windhagen</w:t>
      </w:r>
    </w:p>
    <w:p w14:paraId="5A37CC2B" w14:textId="77777777" w:rsidR="00E15EBE" w:rsidRDefault="00E15EBE" w:rsidP="00E15EBE">
      <w:pPr>
        <w:pStyle w:val="Fuzeile1"/>
      </w:pPr>
      <w:r>
        <w:t>Deutschland</w:t>
      </w:r>
    </w:p>
    <w:p w14:paraId="29A07732" w14:textId="77777777" w:rsidR="00E15EBE" w:rsidRDefault="00E15EBE" w:rsidP="00E15EBE">
      <w:pPr>
        <w:pStyle w:val="Fuzeile1"/>
      </w:pPr>
    </w:p>
    <w:p w14:paraId="0C099062" w14:textId="6A963221" w:rsidR="00E15EBE" w:rsidRPr="00AB6B9C" w:rsidRDefault="00E15EBE" w:rsidP="00E15EBE">
      <w:pPr>
        <w:pStyle w:val="Fuzeile1"/>
        <w:rPr>
          <w:rFonts w:ascii="Times New Roman" w:hAnsi="Times New Roman" w:cs="Times New Roman"/>
        </w:rPr>
      </w:pPr>
      <w:r>
        <w:t xml:space="preserve">Telefon: +49 (0) 2645 131 – </w:t>
      </w:r>
      <w:r w:rsidRPr="00AB6B9C">
        <w:t>1966</w:t>
      </w:r>
    </w:p>
    <w:p w14:paraId="65F4C38F" w14:textId="77777777" w:rsidR="00E15EBE" w:rsidRPr="00AB6B9C" w:rsidRDefault="00E15EBE" w:rsidP="00E15EBE">
      <w:pPr>
        <w:pStyle w:val="Fuzeile1"/>
        <w:rPr>
          <w:lang w:val="pt-BR"/>
        </w:rPr>
      </w:pPr>
      <w:r w:rsidRPr="00AB6B9C">
        <w:rPr>
          <w:lang w:val="pt-BR"/>
        </w:rPr>
        <w:t>Telefax: +49 (0) 2645 131 – 499</w:t>
      </w:r>
    </w:p>
    <w:p w14:paraId="79FF3B7C" w14:textId="4E52611A" w:rsidR="00E15EBE" w:rsidRPr="00AB6B9C" w:rsidRDefault="00E15EBE" w:rsidP="00E15EBE">
      <w:pPr>
        <w:pStyle w:val="Fuzeile1"/>
        <w:rPr>
          <w:lang w:val="pt-BR"/>
        </w:rPr>
      </w:pPr>
      <w:r w:rsidRPr="00AB6B9C">
        <w:rPr>
          <w:lang w:val="pt-BR"/>
        </w:rPr>
        <w:t xml:space="preserve">E-Mail: </w:t>
      </w:r>
      <w:r w:rsidR="002F70FD" w:rsidRPr="00AB6B9C">
        <w:rPr>
          <w:rFonts w:cs="Times New Roman (Textkörper CS)" w:hint="cs"/>
          <w:lang w:val="pt-BR"/>
        </w:rPr>
        <w:t>P</w:t>
      </w:r>
      <w:r w:rsidR="002F70FD" w:rsidRPr="00AB6B9C">
        <w:rPr>
          <w:rFonts w:cs="Times New Roman (Textkörper CS)"/>
          <w:lang w:val="pt-BR"/>
        </w:rPr>
        <w:t>R@wirtgen-group.com</w:t>
      </w:r>
    </w:p>
    <w:p w14:paraId="4F99EB86" w14:textId="77777777" w:rsidR="00E15EBE" w:rsidRPr="00AB6B9C" w:rsidRDefault="00E15EBE" w:rsidP="00E15EBE">
      <w:pPr>
        <w:pStyle w:val="Fuzeile1"/>
        <w:rPr>
          <w:vanish/>
          <w:lang w:val="pt-BR"/>
        </w:rPr>
      </w:pPr>
    </w:p>
    <w:p w14:paraId="3D604A55" w14:textId="53BC3A5B" w:rsidR="00F048D4" w:rsidRPr="00F74540" w:rsidRDefault="00E15EBE" w:rsidP="00F74540">
      <w:pPr>
        <w:pStyle w:val="Fuzeile1"/>
      </w:pPr>
      <w:r w:rsidRPr="00293151">
        <w:t>www.wirtgen-group.com</w:t>
      </w:r>
    </w:p>
    <w:sectPr w:rsidR="00F048D4" w:rsidRPr="00F74540" w:rsidSect="00CA4A09">
      <w:headerReference w:type="even" r:id="rId16"/>
      <w:headerReference w:type="default" r:id="rId17"/>
      <w:footerReference w:type="even" r:id="rId18"/>
      <w:footerReference w:type="default" r:id="rId19"/>
      <w:headerReference w:type="first" r:id="rId20"/>
      <w:footerReference w:type="first" r:id="rId21"/>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CBF6C5" w14:textId="77777777" w:rsidR="00725687" w:rsidRDefault="00725687" w:rsidP="00E55534">
      <w:r>
        <w:separator/>
      </w:r>
    </w:p>
  </w:endnote>
  <w:endnote w:type="continuationSeparator" w:id="0">
    <w:p w14:paraId="68BE8CB0" w14:textId="77777777" w:rsidR="00725687" w:rsidRDefault="0072568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454695" w14:textId="77777777" w:rsidR="005101B4" w:rsidRDefault="005101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03FF5" w14:textId="77777777" w:rsidR="00725687" w:rsidRDefault="00725687" w:rsidP="00E55534">
      <w:r>
        <w:separator/>
      </w:r>
    </w:p>
  </w:footnote>
  <w:footnote w:type="continuationSeparator" w:id="0">
    <w:p w14:paraId="01293DAB" w14:textId="77777777" w:rsidR="00725687" w:rsidRDefault="0072568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03C8FA4" w:rsidR="005101B4" w:rsidRDefault="00236846">
    <w:pPr>
      <w:pStyle w:val="Kopfzeile"/>
    </w:pPr>
    <w:r>
      <w:rPr>
        <w:noProof/>
      </w:rPr>
      <mc:AlternateContent>
        <mc:Choice Requires="wps">
          <w:drawing>
            <wp:anchor distT="0" distB="0" distL="0" distR="0" simplePos="0" relativeHeight="251662336" behindDoc="0" locked="0" layoutInCell="1" allowOverlap="1" wp14:anchorId="2E5F369C" wp14:editId="5E72F0E1">
              <wp:simplePos x="635" y="635"/>
              <wp:positionH relativeFrom="page">
                <wp:align>right</wp:align>
              </wp:positionH>
              <wp:positionV relativeFrom="page">
                <wp:align>top</wp:align>
              </wp:positionV>
              <wp:extent cx="443865" cy="443865"/>
              <wp:effectExtent l="0" t="0" r="0" b="16510"/>
              <wp:wrapNone/>
              <wp:docPr id="17" name="Textfeld 1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2407F48" w14:textId="0F5FCBB8"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E5F369C" id="_x0000_t202" coordsize="21600,21600" o:spt="202" path="m,l,21600r21600,l21600,xe">
              <v:stroke joinstyle="miter"/>
              <v:path gradientshapeok="t" o:connecttype="rect"/>
            </v:shapetype>
            <v:shape id="Textfeld 17" o:spid="_x0000_s1026" type="#_x0000_t202" alt="Public" style="position:absolute;margin-left:-16.25pt;margin-top:0;width:34.95pt;height:34.95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" filled="f" stroked="f">
              <v:textbox style="mso-fit-shape-to-text:t" inset="0,15pt,20pt,0">
                <w:txbxContent>
                  <w:p w14:paraId="52407F48" w14:textId="0F5FCBB8"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77B1A00E" w:rsidR="00533132" w:rsidRPr="00533132" w:rsidRDefault="00236846" w:rsidP="00533132">
    <w:pPr>
      <w:pStyle w:val="Kopfzeile"/>
    </w:pPr>
    <w:r>
      <w:rPr>
        <w:noProof/>
        <w:lang w:eastAsia="zh-CN"/>
      </w:rPr>
      <mc:AlternateContent>
        <mc:Choice Requires="wps">
          <w:drawing>
            <wp:anchor distT="0" distB="0" distL="0" distR="0" simplePos="0" relativeHeight="251663360" behindDoc="0" locked="0" layoutInCell="1" allowOverlap="1" wp14:anchorId="74563949" wp14:editId="7956D087">
              <wp:simplePos x="752475" y="447675"/>
              <wp:positionH relativeFrom="page">
                <wp:align>right</wp:align>
              </wp:positionH>
              <wp:positionV relativeFrom="page">
                <wp:align>top</wp:align>
              </wp:positionV>
              <wp:extent cx="443865" cy="443865"/>
              <wp:effectExtent l="0" t="0" r="0" b="16510"/>
              <wp:wrapNone/>
              <wp:docPr id="18" name="Textfeld 1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60C09ED" w14:textId="16E573CF"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4563949" id="_x0000_t202" coordsize="21600,21600" o:spt="202" path="m,l,21600r21600,l21600,xe">
              <v:stroke joinstyle="miter"/>
              <v:path gradientshapeok="t" o:connecttype="rect"/>
            </v:shapetype>
            <v:shape id="Textfeld 18" o:spid="_x0000_s1027" type="#_x0000_t202" alt="Public" style="position:absolute;margin-left:-16.25pt;margin-top:0;width:34.95pt;height:34.95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" filled="f" stroked="f">
              <v:textbox style="mso-fit-shape-to-text:t" inset="0,15pt,20pt,0">
                <w:txbxContent>
                  <w:p w14:paraId="060C09ED" w14:textId="16E573CF"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v:textbox>
              <w10:wrap anchorx="page" anchory="page"/>
            </v:shape>
          </w:pict>
        </mc:Fallback>
      </mc:AlternateContent>
    </w:r>
    <w:r w:rsidR="00BD5391">
      <w:rPr>
        <w:noProof/>
        <w:lang w:eastAsia="zh-C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34ADAF5" w:rsidR="00533132" w:rsidRDefault="00236846">
    <w:pPr>
      <w:pStyle w:val="Kopfzeile"/>
    </w:pPr>
    <w:r>
      <w:rPr>
        <w:noProof/>
        <w:lang w:eastAsia="zh-CN"/>
      </w:rPr>
      <mc:AlternateContent>
        <mc:Choice Requires="wps">
          <w:drawing>
            <wp:anchor distT="0" distB="0" distL="0" distR="0" simplePos="0" relativeHeight="251661312" behindDoc="0" locked="0" layoutInCell="1" allowOverlap="1" wp14:anchorId="39BEA39A" wp14:editId="01033463">
              <wp:simplePos x="635" y="635"/>
              <wp:positionH relativeFrom="page">
                <wp:align>right</wp:align>
              </wp:positionH>
              <wp:positionV relativeFrom="page">
                <wp:align>top</wp:align>
              </wp:positionV>
              <wp:extent cx="443865" cy="443865"/>
              <wp:effectExtent l="0" t="0" r="0" b="16510"/>
              <wp:wrapNone/>
              <wp:docPr id="16" name="Textfeld 16"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A3C03E" w14:textId="7713136A"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9BEA39A" id="_x0000_t202" coordsize="21600,21600" o:spt="202" path="m,l,21600r21600,l21600,xe">
              <v:stroke joinstyle="miter"/>
              <v:path gradientshapeok="t" o:connecttype="rect"/>
            </v:shapetype>
            <v:shape id="Textfeld 16" o:spid="_x0000_s1028" type="#_x0000_t202" alt="Public" style="position:absolute;margin-left:-16.25pt;margin-top:0;width:34.95pt;height:34.95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" filled="f" stroked="f">
              <v:textbox style="mso-fit-shape-to-text:t" inset="0,15pt,20pt,0">
                <w:txbxContent>
                  <w:p w14:paraId="7AA3C03E" w14:textId="7713136A" w:rsidR="00236846" w:rsidRPr="00236846" w:rsidRDefault="00236846" w:rsidP="00236846">
                    <w:pPr>
                      <w:rPr>
                        <w:rFonts w:ascii="Calibri" w:eastAsia="Calibri" w:hAnsi="Calibri" w:cs="Calibri"/>
                        <w:noProof/>
                        <w:color w:val="FF0000"/>
                        <w:sz w:val="20"/>
                        <w:szCs w:val="20"/>
                      </w:rPr>
                    </w:pPr>
                    <w:r w:rsidRPr="00236846">
                      <w:rPr>
                        <w:rFonts w:ascii="Calibri" w:eastAsia="Calibri" w:hAnsi="Calibri" w:cs="Calibri"/>
                        <w:noProof/>
                        <w:color w:val="FF0000"/>
                        <w:sz w:val="20"/>
                        <w:szCs w:val="20"/>
                      </w:rPr>
                      <w:t>Public</w:t>
                    </w:r>
                  </w:p>
                </w:txbxContent>
              </v:textbox>
              <w10:wrap anchorx="page" anchory="page"/>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184634220">
    <w:abstractNumId w:val="8"/>
  </w:num>
  <w:num w:numId="2" w16cid:durableId="1473983918">
    <w:abstractNumId w:val="8"/>
  </w:num>
  <w:num w:numId="3" w16cid:durableId="227151528">
    <w:abstractNumId w:val="8"/>
  </w:num>
  <w:num w:numId="4" w16cid:durableId="1711029628">
    <w:abstractNumId w:val="8"/>
  </w:num>
  <w:num w:numId="5" w16cid:durableId="331567186">
    <w:abstractNumId w:val="8"/>
  </w:num>
  <w:num w:numId="6" w16cid:durableId="391316094">
    <w:abstractNumId w:val="2"/>
  </w:num>
  <w:num w:numId="7" w16cid:durableId="469788690">
    <w:abstractNumId w:val="2"/>
  </w:num>
  <w:num w:numId="8" w16cid:durableId="799760172">
    <w:abstractNumId w:val="2"/>
  </w:num>
  <w:num w:numId="9" w16cid:durableId="2010213662">
    <w:abstractNumId w:val="2"/>
  </w:num>
  <w:num w:numId="10" w16cid:durableId="1773089825">
    <w:abstractNumId w:val="2"/>
  </w:num>
  <w:num w:numId="11" w16cid:durableId="1176192724">
    <w:abstractNumId w:val="5"/>
  </w:num>
  <w:num w:numId="12" w16cid:durableId="717972111">
    <w:abstractNumId w:val="5"/>
  </w:num>
  <w:num w:numId="13" w16cid:durableId="1351878979">
    <w:abstractNumId w:val="4"/>
  </w:num>
  <w:num w:numId="14" w16cid:durableId="327446136">
    <w:abstractNumId w:val="4"/>
  </w:num>
  <w:num w:numId="15" w16cid:durableId="421488682">
    <w:abstractNumId w:val="4"/>
  </w:num>
  <w:num w:numId="16" w16cid:durableId="1427918781">
    <w:abstractNumId w:val="4"/>
  </w:num>
  <w:num w:numId="17" w16cid:durableId="298806237">
    <w:abstractNumId w:val="4"/>
  </w:num>
  <w:num w:numId="18" w16cid:durableId="417142280">
    <w:abstractNumId w:val="1"/>
  </w:num>
  <w:num w:numId="19" w16cid:durableId="1944921283">
    <w:abstractNumId w:val="3"/>
  </w:num>
  <w:num w:numId="20" w16cid:durableId="996222294">
    <w:abstractNumId w:val="7"/>
  </w:num>
  <w:num w:numId="21" w16cid:durableId="6005305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766611968">
    <w:abstractNumId w:val="0"/>
  </w:num>
  <w:num w:numId="23" w16cid:durableId="181004854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1632102">
    <w:abstractNumId w:val="6"/>
  </w:num>
  <w:num w:numId="25" w16cid:durableId="19465694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5C02"/>
    <w:rsid w:val="0000745C"/>
    <w:rsid w:val="000148B3"/>
    <w:rsid w:val="00022ABE"/>
    <w:rsid w:val="00042106"/>
    <w:rsid w:val="0005285B"/>
    <w:rsid w:val="00053490"/>
    <w:rsid w:val="00054190"/>
    <w:rsid w:val="00055529"/>
    <w:rsid w:val="00062C3A"/>
    <w:rsid w:val="00066D09"/>
    <w:rsid w:val="00072C49"/>
    <w:rsid w:val="00080259"/>
    <w:rsid w:val="0009665C"/>
    <w:rsid w:val="000A0479"/>
    <w:rsid w:val="000A0864"/>
    <w:rsid w:val="000A36D9"/>
    <w:rsid w:val="000A4C7D"/>
    <w:rsid w:val="000B582B"/>
    <w:rsid w:val="000D15C3"/>
    <w:rsid w:val="000E24F8"/>
    <w:rsid w:val="000E5738"/>
    <w:rsid w:val="00103205"/>
    <w:rsid w:val="0011795C"/>
    <w:rsid w:val="0012026F"/>
    <w:rsid w:val="00130601"/>
    <w:rsid w:val="00132055"/>
    <w:rsid w:val="00146C3D"/>
    <w:rsid w:val="00153B47"/>
    <w:rsid w:val="001613A6"/>
    <w:rsid w:val="001614F0"/>
    <w:rsid w:val="001616F4"/>
    <w:rsid w:val="001738EC"/>
    <w:rsid w:val="0018021A"/>
    <w:rsid w:val="00194FB1"/>
    <w:rsid w:val="00197319"/>
    <w:rsid w:val="001B16BB"/>
    <w:rsid w:val="001B34EE"/>
    <w:rsid w:val="001C1A3E"/>
    <w:rsid w:val="001E04D7"/>
    <w:rsid w:val="001E4FDE"/>
    <w:rsid w:val="001F40CA"/>
    <w:rsid w:val="00200355"/>
    <w:rsid w:val="0021351D"/>
    <w:rsid w:val="00224EC5"/>
    <w:rsid w:val="00235722"/>
    <w:rsid w:val="00236846"/>
    <w:rsid w:val="00253A2E"/>
    <w:rsid w:val="002603EC"/>
    <w:rsid w:val="002611FE"/>
    <w:rsid w:val="00282AFC"/>
    <w:rsid w:val="00286C15"/>
    <w:rsid w:val="0029634D"/>
    <w:rsid w:val="002C7542"/>
    <w:rsid w:val="002D065C"/>
    <w:rsid w:val="002D0780"/>
    <w:rsid w:val="002D2EE5"/>
    <w:rsid w:val="002D63E6"/>
    <w:rsid w:val="002E765F"/>
    <w:rsid w:val="002E7E4E"/>
    <w:rsid w:val="002F108B"/>
    <w:rsid w:val="002F5818"/>
    <w:rsid w:val="002F70FD"/>
    <w:rsid w:val="0030316D"/>
    <w:rsid w:val="0032774C"/>
    <w:rsid w:val="00332D28"/>
    <w:rsid w:val="0034191A"/>
    <w:rsid w:val="00343CC7"/>
    <w:rsid w:val="00352440"/>
    <w:rsid w:val="0036561D"/>
    <w:rsid w:val="003665BE"/>
    <w:rsid w:val="00384A08"/>
    <w:rsid w:val="00387E6F"/>
    <w:rsid w:val="00394E6F"/>
    <w:rsid w:val="003967E5"/>
    <w:rsid w:val="003A753A"/>
    <w:rsid w:val="003B3803"/>
    <w:rsid w:val="003B4D1C"/>
    <w:rsid w:val="003C2A71"/>
    <w:rsid w:val="003C4C9B"/>
    <w:rsid w:val="003E1CB6"/>
    <w:rsid w:val="003E3CF6"/>
    <w:rsid w:val="003E759F"/>
    <w:rsid w:val="003E7853"/>
    <w:rsid w:val="003F57AB"/>
    <w:rsid w:val="00400FD9"/>
    <w:rsid w:val="004016F7"/>
    <w:rsid w:val="00403373"/>
    <w:rsid w:val="00406C81"/>
    <w:rsid w:val="00412545"/>
    <w:rsid w:val="0041475A"/>
    <w:rsid w:val="00417237"/>
    <w:rsid w:val="00430BB0"/>
    <w:rsid w:val="00434B4E"/>
    <w:rsid w:val="00455B3D"/>
    <w:rsid w:val="00456C95"/>
    <w:rsid w:val="0046460D"/>
    <w:rsid w:val="00467F3C"/>
    <w:rsid w:val="0047498D"/>
    <w:rsid w:val="00476100"/>
    <w:rsid w:val="00487BFC"/>
    <w:rsid w:val="004A463B"/>
    <w:rsid w:val="004C1967"/>
    <w:rsid w:val="004C540B"/>
    <w:rsid w:val="004C6AE5"/>
    <w:rsid w:val="004D23D0"/>
    <w:rsid w:val="004D2BE0"/>
    <w:rsid w:val="004E1C49"/>
    <w:rsid w:val="004E6EF5"/>
    <w:rsid w:val="00506409"/>
    <w:rsid w:val="005101B4"/>
    <w:rsid w:val="00530E32"/>
    <w:rsid w:val="00533132"/>
    <w:rsid w:val="00533746"/>
    <w:rsid w:val="00537210"/>
    <w:rsid w:val="005649F4"/>
    <w:rsid w:val="005710C8"/>
    <w:rsid w:val="005711A3"/>
    <w:rsid w:val="00571A5C"/>
    <w:rsid w:val="00573B2B"/>
    <w:rsid w:val="00575BBE"/>
    <w:rsid w:val="005776E9"/>
    <w:rsid w:val="00587AD9"/>
    <w:rsid w:val="005909A8"/>
    <w:rsid w:val="005A4F04"/>
    <w:rsid w:val="005B571F"/>
    <w:rsid w:val="005B5793"/>
    <w:rsid w:val="005B6DAE"/>
    <w:rsid w:val="005C6B30"/>
    <w:rsid w:val="005C71EC"/>
    <w:rsid w:val="005E764C"/>
    <w:rsid w:val="005E7F7D"/>
    <w:rsid w:val="006063D4"/>
    <w:rsid w:val="00623B37"/>
    <w:rsid w:val="006330A2"/>
    <w:rsid w:val="00636518"/>
    <w:rsid w:val="00642EB6"/>
    <w:rsid w:val="006433E2"/>
    <w:rsid w:val="00651E5D"/>
    <w:rsid w:val="00677F11"/>
    <w:rsid w:val="00682B1A"/>
    <w:rsid w:val="00690D7C"/>
    <w:rsid w:val="00690DFE"/>
    <w:rsid w:val="006B3EEC"/>
    <w:rsid w:val="006C0C87"/>
    <w:rsid w:val="006D6CC6"/>
    <w:rsid w:val="006D7EAC"/>
    <w:rsid w:val="006E0104"/>
    <w:rsid w:val="006F7602"/>
    <w:rsid w:val="007069B2"/>
    <w:rsid w:val="00722A17"/>
    <w:rsid w:val="00723F4F"/>
    <w:rsid w:val="00725687"/>
    <w:rsid w:val="00725E05"/>
    <w:rsid w:val="00753D8D"/>
    <w:rsid w:val="00754B80"/>
    <w:rsid w:val="00755AE0"/>
    <w:rsid w:val="0075761B"/>
    <w:rsid w:val="00757B83"/>
    <w:rsid w:val="00765D74"/>
    <w:rsid w:val="00774358"/>
    <w:rsid w:val="007758DA"/>
    <w:rsid w:val="00791A69"/>
    <w:rsid w:val="0079462A"/>
    <w:rsid w:val="00794830"/>
    <w:rsid w:val="00797CAA"/>
    <w:rsid w:val="007A2B6F"/>
    <w:rsid w:val="007A6BD2"/>
    <w:rsid w:val="007C2658"/>
    <w:rsid w:val="007D3D7F"/>
    <w:rsid w:val="007D59A2"/>
    <w:rsid w:val="007E20D0"/>
    <w:rsid w:val="007E3DAB"/>
    <w:rsid w:val="007E61A2"/>
    <w:rsid w:val="008053B3"/>
    <w:rsid w:val="00820315"/>
    <w:rsid w:val="00823073"/>
    <w:rsid w:val="0082316D"/>
    <w:rsid w:val="00825A66"/>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C7D1B"/>
    <w:rsid w:val="008D2B87"/>
    <w:rsid w:val="008D770E"/>
    <w:rsid w:val="0090337E"/>
    <w:rsid w:val="009049D8"/>
    <w:rsid w:val="00910609"/>
    <w:rsid w:val="00915841"/>
    <w:rsid w:val="009328FA"/>
    <w:rsid w:val="00936916"/>
    <w:rsid w:val="00936A78"/>
    <w:rsid w:val="009375E1"/>
    <w:rsid w:val="009405D6"/>
    <w:rsid w:val="00946B44"/>
    <w:rsid w:val="00952853"/>
    <w:rsid w:val="00954D68"/>
    <w:rsid w:val="009646E4"/>
    <w:rsid w:val="009712AB"/>
    <w:rsid w:val="00977EC3"/>
    <w:rsid w:val="0098631D"/>
    <w:rsid w:val="009B17A9"/>
    <w:rsid w:val="009B211F"/>
    <w:rsid w:val="009B7C05"/>
    <w:rsid w:val="009C1D0D"/>
    <w:rsid w:val="009C2378"/>
    <w:rsid w:val="009C4E9C"/>
    <w:rsid w:val="009C5A77"/>
    <w:rsid w:val="009C5D99"/>
    <w:rsid w:val="009D016F"/>
    <w:rsid w:val="009E145F"/>
    <w:rsid w:val="009E251D"/>
    <w:rsid w:val="009E4817"/>
    <w:rsid w:val="009F10A8"/>
    <w:rsid w:val="009F715C"/>
    <w:rsid w:val="00A0216C"/>
    <w:rsid w:val="00A02F49"/>
    <w:rsid w:val="00A15212"/>
    <w:rsid w:val="00A171F4"/>
    <w:rsid w:val="00A1772D"/>
    <w:rsid w:val="00A177B2"/>
    <w:rsid w:val="00A24EFC"/>
    <w:rsid w:val="00A27829"/>
    <w:rsid w:val="00A45E50"/>
    <w:rsid w:val="00A46F1E"/>
    <w:rsid w:val="00A51B39"/>
    <w:rsid w:val="00A66B3F"/>
    <w:rsid w:val="00A82395"/>
    <w:rsid w:val="00A9295C"/>
    <w:rsid w:val="00A96667"/>
    <w:rsid w:val="00A977CE"/>
    <w:rsid w:val="00AA0DF7"/>
    <w:rsid w:val="00AB52F9"/>
    <w:rsid w:val="00AB6B9C"/>
    <w:rsid w:val="00AD131F"/>
    <w:rsid w:val="00AD13D2"/>
    <w:rsid w:val="00AD32D5"/>
    <w:rsid w:val="00AD70E4"/>
    <w:rsid w:val="00AF3019"/>
    <w:rsid w:val="00AF3B3A"/>
    <w:rsid w:val="00AF4E8E"/>
    <w:rsid w:val="00AF6569"/>
    <w:rsid w:val="00B06265"/>
    <w:rsid w:val="00B37C38"/>
    <w:rsid w:val="00B5232A"/>
    <w:rsid w:val="00B60ED1"/>
    <w:rsid w:val="00B62CF5"/>
    <w:rsid w:val="00B74A72"/>
    <w:rsid w:val="00B85705"/>
    <w:rsid w:val="00B874DC"/>
    <w:rsid w:val="00B90F78"/>
    <w:rsid w:val="00B96B11"/>
    <w:rsid w:val="00BB6A28"/>
    <w:rsid w:val="00BD1058"/>
    <w:rsid w:val="00BD25D1"/>
    <w:rsid w:val="00BD35C1"/>
    <w:rsid w:val="00BD5391"/>
    <w:rsid w:val="00BD764C"/>
    <w:rsid w:val="00BF56B2"/>
    <w:rsid w:val="00C055AB"/>
    <w:rsid w:val="00C06F64"/>
    <w:rsid w:val="00C11F95"/>
    <w:rsid w:val="00C136DF"/>
    <w:rsid w:val="00C17501"/>
    <w:rsid w:val="00C40627"/>
    <w:rsid w:val="00C43EAF"/>
    <w:rsid w:val="00C457C3"/>
    <w:rsid w:val="00C5197A"/>
    <w:rsid w:val="00C6096A"/>
    <w:rsid w:val="00C644CA"/>
    <w:rsid w:val="00C658FC"/>
    <w:rsid w:val="00C73005"/>
    <w:rsid w:val="00C84D75"/>
    <w:rsid w:val="00C85E18"/>
    <w:rsid w:val="00C919B2"/>
    <w:rsid w:val="00C96E9F"/>
    <w:rsid w:val="00CA18CF"/>
    <w:rsid w:val="00CA4A09"/>
    <w:rsid w:val="00CB419B"/>
    <w:rsid w:val="00CB5C85"/>
    <w:rsid w:val="00CB71DD"/>
    <w:rsid w:val="00CC5A63"/>
    <w:rsid w:val="00CC787C"/>
    <w:rsid w:val="00CF36C9"/>
    <w:rsid w:val="00D00EC4"/>
    <w:rsid w:val="00D166AC"/>
    <w:rsid w:val="00D27D45"/>
    <w:rsid w:val="00D33A55"/>
    <w:rsid w:val="00D36BA2"/>
    <w:rsid w:val="00D37CF4"/>
    <w:rsid w:val="00D4487C"/>
    <w:rsid w:val="00D63D33"/>
    <w:rsid w:val="00D666DD"/>
    <w:rsid w:val="00D73352"/>
    <w:rsid w:val="00D832DC"/>
    <w:rsid w:val="00D87FC4"/>
    <w:rsid w:val="00D935C3"/>
    <w:rsid w:val="00DA0266"/>
    <w:rsid w:val="00DA477E"/>
    <w:rsid w:val="00DB4BB0"/>
    <w:rsid w:val="00DE461D"/>
    <w:rsid w:val="00DF71C7"/>
    <w:rsid w:val="00E04039"/>
    <w:rsid w:val="00E14608"/>
    <w:rsid w:val="00E15EBE"/>
    <w:rsid w:val="00E21E67"/>
    <w:rsid w:val="00E30EBF"/>
    <w:rsid w:val="00E316C0"/>
    <w:rsid w:val="00E31E03"/>
    <w:rsid w:val="00E451CD"/>
    <w:rsid w:val="00E51170"/>
    <w:rsid w:val="00E52D70"/>
    <w:rsid w:val="00E55534"/>
    <w:rsid w:val="00E7116D"/>
    <w:rsid w:val="00E72429"/>
    <w:rsid w:val="00E743EC"/>
    <w:rsid w:val="00E912A2"/>
    <w:rsid w:val="00E914D1"/>
    <w:rsid w:val="00E960D8"/>
    <w:rsid w:val="00EB5FCA"/>
    <w:rsid w:val="00EF436C"/>
    <w:rsid w:val="00EF4D05"/>
    <w:rsid w:val="00F048D4"/>
    <w:rsid w:val="00F20920"/>
    <w:rsid w:val="00F23212"/>
    <w:rsid w:val="00F33B16"/>
    <w:rsid w:val="00F353EA"/>
    <w:rsid w:val="00F36C27"/>
    <w:rsid w:val="00F56318"/>
    <w:rsid w:val="00F67C95"/>
    <w:rsid w:val="00F74540"/>
    <w:rsid w:val="00F75B79"/>
    <w:rsid w:val="00F7640B"/>
    <w:rsid w:val="00F82525"/>
    <w:rsid w:val="00F911CB"/>
    <w:rsid w:val="00F91AC4"/>
    <w:rsid w:val="00F97FEA"/>
    <w:rsid w:val="00FA1EF1"/>
    <w:rsid w:val="00FB60E1"/>
    <w:rsid w:val="00FD3768"/>
    <w:rsid w:val="00FD51E9"/>
    <w:rsid w:val="00FE7882"/>
    <w:rsid w:val="00FF487E"/>
    <w:rsid w:val="00FF52AE"/>
    <w:rsid w:val="00FF58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A45E5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emf"/></Relationships>
</file>

<file path=word/_rels/header3.xml.rels><?xml version="1.0" encoding="UTF-8" standalone="yes"?>
<Relationships xmlns="http://schemas.openxmlformats.org/package/2006/relationships"><Relationship Id="rId2" Type="http://schemas.openxmlformats.org/officeDocument/2006/relationships/image" Target="media/image13.wmf"/><Relationship Id="rId1" Type="http://schemas.openxmlformats.org/officeDocument/2006/relationships/image" Target="media/image12.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1382</Words>
  <Characters>8708</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10070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24</cp:revision>
  <cp:lastPrinted>2021-10-28T15:19:00Z</cp:lastPrinted>
  <dcterms:created xsi:type="dcterms:W3CDTF">2024-03-25T18:33:00Z</dcterms:created>
  <dcterms:modified xsi:type="dcterms:W3CDTF">2024-04-23T10:58:00Z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10,11,12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2024-04-16T11:02:28Z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ac676362-17ff-4bcb-b7f0-69e2ff9e5e3f</vt:lpwstr>
  </property>
  <property fmtid="{D5CDD505-2E9C-101B-9397-08002B2CF9AE}" pid="11" name="MSIP_Label_df1a195f-122b-42dc-a2d3-71a1903dcdac_ContentBits">
    <vt:lpwstr>1</vt:lpwstr>
  </property>
</Properties>
</file>